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843AD3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843AD3">
        <w:rPr>
          <w:rFonts w:ascii="Alwyn OT Light" w:hAnsi="Alwyn OT Light"/>
          <w:sz w:val="20"/>
        </w:rPr>
        <w:t>29</w:t>
      </w:r>
      <w:r w:rsidR="00BE03EC" w:rsidRPr="00843AD3">
        <w:rPr>
          <w:rFonts w:ascii="Alwyn OT Light" w:hAnsi="Alwyn OT Light"/>
          <w:sz w:val="20"/>
        </w:rPr>
        <w:t>/0</w:t>
      </w:r>
      <w:r w:rsidR="00F451F7" w:rsidRPr="00843AD3">
        <w:rPr>
          <w:rFonts w:ascii="Alwyn OT Light" w:hAnsi="Alwyn OT Light"/>
          <w:sz w:val="20"/>
        </w:rPr>
        <w:t>9</w:t>
      </w:r>
      <w:r w:rsidR="00BE03EC" w:rsidRPr="00843AD3">
        <w:rPr>
          <w:rFonts w:ascii="Alwyn OT Light" w:hAnsi="Alwyn OT Light"/>
          <w:sz w:val="20"/>
        </w:rPr>
        <w:t>/2020</w:t>
      </w:r>
    </w:p>
    <w:p w:rsidR="00F46150" w:rsidRPr="00966BA0" w:rsidRDefault="00AE5653" w:rsidP="00F4615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público respalda el regreso de l</w:t>
      </w:r>
      <w:r w:rsidR="007A2DE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 Orquesta Sinfó</w:t>
      </w:r>
      <w:r w:rsidR="007320D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nica de Castilla y León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al Centro Cultural Miguel Delibes y llena el aforo limitado en </w:t>
      </w:r>
      <w:r w:rsidR="00EA2D1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un exitoso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inicio del Abono de Otoño</w:t>
      </w:r>
      <w:r w:rsidR="00F451F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</w:p>
    <w:p w:rsidR="00AE5653" w:rsidRDefault="00622002" w:rsidP="00AE5653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</w:t>
      </w:r>
      <w:r w:rsidR="00AE565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os seguidores de la </w:t>
      </w:r>
      <w:r w:rsidR="00F4615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r w:rsidR="00AE565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han demostrado en el arranque de la temporada su deseo de volver a asistir a los conciertos de forma presencial. Con un cumplimiento estricto del protocolo de seguridad,</w:t>
      </w:r>
      <w:r w:rsidR="0008074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un aforo limitado a 370 localidades por día,</w:t>
      </w:r>
      <w:r w:rsidR="00AE565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0E485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más de 1.100 personas</w:t>
      </w:r>
      <w:r w:rsidR="00AE565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0E485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asisten</w:t>
      </w:r>
      <w:r w:rsidR="00AE565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0E485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cuatro jornadas</w:t>
      </w:r>
      <w:r w:rsidR="00843AD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AE565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 un brillante </w:t>
      </w:r>
      <w:r w:rsidR="00A2101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y aplaudido </w:t>
      </w:r>
      <w:r w:rsidR="00AE565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progra</w:t>
      </w:r>
      <w:r w:rsidR="00B4059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ma</w:t>
      </w:r>
      <w:r w:rsidR="00A2101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B4059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integrado por </w:t>
      </w:r>
      <w:r w:rsidR="00AE565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'</w:t>
      </w:r>
      <w:r w:rsidR="00AE5653" w:rsidRPr="0038350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Concierto para piano y orquesta n.º 11</w:t>
      </w:r>
      <w:r w:rsidR="00AE565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', de Joseph Haydn, con el pianista Iván Martín como solista, y la 'Sinfonía Titán', de Gustav Mahler, ante la batuta del maestro burgalés Víctor Pablo Pérez. </w:t>
      </w:r>
      <w:r w:rsidR="00843AD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Hoy tendrá lugar la cuarta actuación.</w:t>
      </w:r>
    </w:p>
    <w:p w:rsidR="00AE5653" w:rsidRDefault="00AE5653" w:rsidP="00F46150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AE5653" w:rsidRDefault="00F46150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CE30F8">
        <w:rPr>
          <w:sz w:val="24"/>
          <w:shd w:val="clear" w:color="auto" w:fill="FFFFFF"/>
          <w:lang w:eastAsia="es-ES_tradnl"/>
        </w:rPr>
        <w:t xml:space="preserve">La Orquesta Sinfónica de Castilla y León </w:t>
      </w:r>
      <w:r w:rsidR="00AE5653">
        <w:rPr>
          <w:sz w:val="24"/>
          <w:shd w:val="clear" w:color="auto" w:fill="FFFFFF"/>
          <w:lang w:eastAsia="es-ES_tradnl"/>
        </w:rPr>
        <w:t xml:space="preserve">ha iniciado su temporada </w:t>
      </w:r>
      <w:r w:rsidR="00AE5653" w:rsidRPr="00AE5653">
        <w:rPr>
          <w:sz w:val="24"/>
          <w:shd w:val="clear" w:color="auto" w:fill="FFFFFF"/>
          <w:lang w:eastAsia="es-ES_tradnl"/>
        </w:rPr>
        <w:t xml:space="preserve">2020-21 </w:t>
      </w:r>
      <w:r w:rsidR="00AE5653">
        <w:rPr>
          <w:sz w:val="24"/>
          <w:shd w:val="clear" w:color="auto" w:fill="FFFFFF"/>
          <w:lang w:eastAsia="es-ES_tradnl"/>
        </w:rPr>
        <w:t xml:space="preserve">con las restricciones a las que obliga la pandemia del coronavirus, pero con el apoyo </w:t>
      </w:r>
      <w:r w:rsidR="00D053A1">
        <w:rPr>
          <w:sz w:val="24"/>
          <w:shd w:val="clear" w:color="auto" w:fill="FFFFFF"/>
          <w:lang w:eastAsia="es-ES_tradnl"/>
        </w:rPr>
        <w:t xml:space="preserve">incondicional </w:t>
      </w:r>
      <w:r w:rsidR="00AE5653">
        <w:rPr>
          <w:sz w:val="24"/>
          <w:shd w:val="clear" w:color="auto" w:fill="FFFFFF"/>
          <w:lang w:eastAsia="es-ES_tradnl"/>
        </w:rPr>
        <w:t xml:space="preserve">de su público. </w:t>
      </w:r>
      <w:r w:rsidR="000E485E">
        <w:rPr>
          <w:sz w:val="24"/>
          <w:shd w:val="clear" w:color="auto" w:fill="FFFFFF"/>
          <w:lang w:eastAsia="es-ES_tradnl"/>
        </w:rPr>
        <w:t>Más de 1.100</w:t>
      </w:r>
      <w:r w:rsidR="00AE5653">
        <w:rPr>
          <w:sz w:val="24"/>
          <w:shd w:val="clear" w:color="auto" w:fill="FFFFFF"/>
          <w:lang w:eastAsia="es-ES_tradnl"/>
        </w:rPr>
        <w:t xml:space="preserve"> espectadores </w:t>
      </w:r>
      <w:r w:rsidR="000E485E">
        <w:rPr>
          <w:sz w:val="24"/>
          <w:shd w:val="clear" w:color="auto" w:fill="FFFFFF"/>
          <w:lang w:eastAsia="es-ES_tradnl"/>
        </w:rPr>
        <w:t>acud</w:t>
      </w:r>
      <w:r w:rsidR="006E12BD">
        <w:rPr>
          <w:sz w:val="24"/>
          <w:shd w:val="clear" w:color="auto" w:fill="FFFFFF"/>
          <w:lang w:eastAsia="es-ES_tradnl"/>
        </w:rPr>
        <w:t>en</w:t>
      </w:r>
      <w:r w:rsidR="000E485E">
        <w:rPr>
          <w:sz w:val="24"/>
          <w:shd w:val="clear" w:color="auto" w:fill="FFFFFF"/>
          <w:lang w:eastAsia="es-ES_tradnl"/>
        </w:rPr>
        <w:t xml:space="preserve"> a</w:t>
      </w:r>
      <w:r w:rsidR="00AE5653">
        <w:rPr>
          <w:sz w:val="24"/>
          <w:shd w:val="clear" w:color="auto" w:fill="FFFFFF"/>
          <w:lang w:eastAsia="es-ES_tradnl"/>
        </w:rPr>
        <w:t xml:space="preserve"> la Sala Sinfónica Jesús López Cobos del Centro Cultural Miguel Delibes, en los conciertos con los que ha dado comienzo el </w:t>
      </w:r>
      <w:r w:rsidR="00BA5885">
        <w:rPr>
          <w:sz w:val="24"/>
          <w:shd w:val="clear" w:color="auto" w:fill="FFFFFF"/>
          <w:lang w:eastAsia="es-ES_tradnl"/>
        </w:rPr>
        <w:t>Abono de Otoño, los días 24, 25 y</w:t>
      </w:r>
      <w:r w:rsidR="00AE5653">
        <w:rPr>
          <w:sz w:val="24"/>
          <w:shd w:val="clear" w:color="auto" w:fill="FFFFFF"/>
          <w:lang w:eastAsia="es-ES_tradnl"/>
        </w:rPr>
        <w:t xml:space="preserve"> 28 de septiembre</w:t>
      </w:r>
      <w:r w:rsidR="007568FC">
        <w:rPr>
          <w:sz w:val="24"/>
          <w:shd w:val="clear" w:color="auto" w:fill="FFFFFF"/>
          <w:lang w:eastAsia="es-ES_tradnl"/>
        </w:rPr>
        <w:t>,</w:t>
      </w:r>
      <w:r w:rsidR="00BA5885">
        <w:rPr>
          <w:sz w:val="24"/>
          <w:shd w:val="clear" w:color="auto" w:fill="FFFFFF"/>
          <w:lang w:eastAsia="es-ES_tradnl"/>
        </w:rPr>
        <w:t xml:space="preserve"> y el que tendrá lugar </w:t>
      </w:r>
      <w:r w:rsidR="003D54A5">
        <w:rPr>
          <w:sz w:val="24"/>
          <w:shd w:val="clear" w:color="auto" w:fill="FFFFFF"/>
          <w:lang w:eastAsia="es-ES_tradnl"/>
        </w:rPr>
        <w:t>esta tarde</w:t>
      </w:r>
      <w:r w:rsidR="00AE5653">
        <w:rPr>
          <w:sz w:val="24"/>
          <w:shd w:val="clear" w:color="auto" w:fill="FFFFFF"/>
          <w:lang w:eastAsia="es-ES_tradnl"/>
        </w:rPr>
        <w:t>. Los abonados y el resto de asistentes han cumplido el estricto protocolo sanitario, que exige el uso de la mascarilla, la medida de la temperatura a la entrada del recinto, el uso de gel hidroalcohólico y la distancia interpersonal de un metro y medio</w:t>
      </w:r>
      <w:r w:rsidR="00080740">
        <w:rPr>
          <w:sz w:val="24"/>
          <w:shd w:val="clear" w:color="auto" w:fill="FFFFFF"/>
          <w:lang w:eastAsia="es-ES_tradnl"/>
        </w:rPr>
        <w:t xml:space="preserve">, además de la limitación de aforo (370 localidades sobre los 1.700 asientos </w:t>
      </w:r>
      <w:bookmarkStart w:id="0" w:name="_GoBack"/>
      <w:bookmarkEnd w:id="0"/>
      <w:r w:rsidR="00080740">
        <w:rPr>
          <w:sz w:val="24"/>
          <w:shd w:val="clear" w:color="auto" w:fill="FFFFFF"/>
          <w:lang w:eastAsia="es-ES_tradnl"/>
        </w:rPr>
        <w:t>de la Sala Sinfónica).</w:t>
      </w:r>
    </w:p>
    <w:p w:rsidR="00AE5653" w:rsidRDefault="00AE5653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Con esos condicionantes se ha podido cumplir el propósito de la Consejería de Cultura y Turismo de mantener la actividad cultural en la medida de lo posible y dentro de las limitaciones de la act</w:t>
      </w:r>
      <w:r w:rsidR="00B4059E">
        <w:rPr>
          <w:sz w:val="24"/>
          <w:shd w:val="clear" w:color="auto" w:fill="FFFFFF"/>
          <w:lang w:eastAsia="es-ES_tradnl"/>
        </w:rPr>
        <w:t>ual situación sociosanitaria. Lo</w:t>
      </w:r>
      <w:r>
        <w:rPr>
          <w:sz w:val="24"/>
          <w:shd w:val="clear" w:color="auto" w:fill="FFFFFF"/>
          <w:lang w:eastAsia="es-ES_tradnl"/>
        </w:rPr>
        <w:t xml:space="preserve">s </w:t>
      </w:r>
      <w:r w:rsidR="00B4059E">
        <w:rPr>
          <w:sz w:val="24"/>
          <w:shd w:val="clear" w:color="auto" w:fill="FFFFFF"/>
          <w:lang w:eastAsia="es-ES_tradnl"/>
        </w:rPr>
        <w:t xml:space="preserve">espectadores han podido disfrutar así de la primera de las seis propuestas, un </w:t>
      </w:r>
      <w:r w:rsidR="00EA2D1B">
        <w:rPr>
          <w:sz w:val="24"/>
          <w:shd w:val="clear" w:color="auto" w:fill="FFFFFF"/>
          <w:lang w:eastAsia="es-ES_tradnl"/>
        </w:rPr>
        <w:t>exitoso</w:t>
      </w:r>
      <w:r w:rsidR="00B4059E">
        <w:rPr>
          <w:sz w:val="24"/>
          <w:shd w:val="clear" w:color="auto" w:fill="FFFFFF"/>
          <w:lang w:eastAsia="es-ES_tradnl"/>
        </w:rPr>
        <w:t xml:space="preserve"> programa compuesto por </w:t>
      </w:r>
      <w:r w:rsidR="009F6496" w:rsidRPr="009F6496">
        <w:rPr>
          <w:sz w:val="24"/>
          <w:shd w:val="clear" w:color="auto" w:fill="FFFFFF"/>
          <w:lang w:eastAsia="es-ES_tradnl"/>
        </w:rPr>
        <w:t>el 'Concierto para piano y orquesta n.º 11', de Joseph Haydn</w:t>
      </w:r>
      <w:r w:rsidR="00FE1A66">
        <w:rPr>
          <w:sz w:val="24"/>
          <w:shd w:val="clear" w:color="auto" w:fill="FFFFFF"/>
          <w:lang w:eastAsia="es-ES_tradnl"/>
        </w:rPr>
        <w:t>,</w:t>
      </w:r>
      <w:r w:rsidR="009F6496" w:rsidRPr="009F6496">
        <w:rPr>
          <w:sz w:val="24"/>
          <w:shd w:val="clear" w:color="auto" w:fill="FFFFFF"/>
          <w:lang w:eastAsia="es-ES_tradnl"/>
        </w:rPr>
        <w:t xml:space="preserve"> y la 'Si</w:t>
      </w:r>
      <w:r w:rsidR="009F6496">
        <w:rPr>
          <w:sz w:val="24"/>
          <w:shd w:val="clear" w:color="auto" w:fill="FFFFFF"/>
          <w:lang w:eastAsia="es-ES_tradnl"/>
        </w:rPr>
        <w:t>nfonía Titán', de Gustav Mahler. La interpretación de los maestros de la OSCyL y del pianista canario Iván Martín</w:t>
      </w:r>
      <w:r w:rsidR="00D053A1">
        <w:rPr>
          <w:sz w:val="24"/>
          <w:shd w:val="clear" w:color="auto" w:fill="FFFFFF"/>
          <w:lang w:eastAsia="es-ES_tradnl"/>
        </w:rPr>
        <w:t>,</w:t>
      </w:r>
      <w:r w:rsidR="009F6496">
        <w:rPr>
          <w:sz w:val="24"/>
          <w:shd w:val="clear" w:color="auto" w:fill="FFFFFF"/>
          <w:lang w:eastAsia="es-ES_tradnl"/>
        </w:rPr>
        <w:t xml:space="preserve"> bajo la dirección </w:t>
      </w:r>
      <w:r w:rsidR="009F6496" w:rsidRPr="009F6496">
        <w:rPr>
          <w:sz w:val="24"/>
          <w:shd w:val="clear" w:color="auto" w:fill="FFFFFF"/>
          <w:lang w:eastAsia="es-ES_tradnl"/>
        </w:rPr>
        <w:t>del maestro burgalés Víctor Pablo Pérez</w:t>
      </w:r>
      <w:r w:rsidR="00D053A1">
        <w:rPr>
          <w:sz w:val="24"/>
          <w:shd w:val="clear" w:color="auto" w:fill="FFFFFF"/>
          <w:lang w:eastAsia="es-ES_tradnl"/>
        </w:rPr>
        <w:t>,</w:t>
      </w:r>
      <w:r w:rsidR="009F6496">
        <w:rPr>
          <w:sz w:val="24"/>
          <w:shd w:val="clear" w:color="auto" w:fill="FFFFFF"/>
          <w:lang w:eastAsia="es-ES_tradnl"/>
        </w:rPr>
        <w:t xml:space="preserve"> ha cosechado prolongados aplausos del público</w:t>
      </w:r>
      <w:r w:rsidR="00EA2D1B">
        <w:rPr>
          <w:sz w:val="24"/>
          <w:shd w:val="clear" w:color="auto" w:fill="FFFFFF"/>
          <w:lang w:eastAsia="es-ES_tradnl"/>
        </w:rPr>
        <w:t xml:space="preserve">, que regresaba al </w:t>
      </w:r>
      <w:r w:rsidR="00D053A1">
        <w:rPr>
          <w:sz w:val="24"/>
          <w:shd w:val="clear" w:color="auto" w:fill="FFFFFF"/>
          <w:lang w:eastAsia="es-ES_tradnl"/>
        </w:rPr>
        <w:t xml:space="preserve">CCMD más de seis meses después, </w:t>
      </w:r>
      <w:r w:rsidR="00EA2D1B">
        <w:rPr>
          <w:sz w:val="24"/>
          <w:shd w:val="clear" w:color="auto" w:fill="FFFFFF"/>
          <w:lang w:eastAsia="es-ES_tradnl"/>
        </w:rPr>
        <w:t>tras el paréntesis impuesto por el confinamiento y las restricciones posteriores</w:t>
      </w:r>
      <w:r>
        <w:rPr>
          <w:sz w:val="24"/>
          <w:shd w:val="clear" w:color="auto" w:fill="FFFFFF"/>
          <w:lang w:eastAsia="es-ES_tradnl"/>
        </w:rPr>
        <w:t xml:space="preserve">. </w:t>
      </w:r>
    </w:p>
    <w:p w:rsidR="00D715D5" w:rsidRDefault="00EA2D1B" w:rsidP="00A03919">
      <w:pPr>
        <w:spacing w:before="360" w:after="0" w:line="320" w:lineRule="exact"/>
        <w:rPr>
          <w:sz w:val="24"/>
        </w:rPr>
      </w:pPr>
      <w:r>
        <w:rPr>
          <w:sz w:val="24"/>
          <w:shd w:val="clear" w:color="auto" w:fill="FFFFFF"/>
          <w:lang w:eastAsia="es-ES_tradnl"/>
        </w:rPr>
        <w:t xml:space="preserve">Tras ese exitoso arranque del Abono de Otoño, la temporada </w:t>
      </w:r>
      <w:r w:rsidR="007568FC">
        <w:rPr>
          <w:sz w:val="24"/>
          <w:shd w:val="clear" w:color="auto" w:fill="FFFFFF"/>
          <w:lang w:eastAsia="es-ES_tradnl"/>
        </w:rPr>
        <w:t>proseguirá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BA5885">
        <w:rPr>
          <w:sz w:val="24"/>
          <w:shd w:val="clear" w:color="auto" w:fill="FFFFFF"/>
          <w:lang w:eastAsia="es-ES_tradnl"/>
        </w:rPr>
        <w:t>dentro de</w:t>
      </w:r>
      <w:r>
        <w:rPr>
          <w:sz w:val="24"/>
          <w:shd w:val="clear" w:color="auto" w:fill="FFFFFF"/>
          <w:lang w:eastAsia="es-ES_tradnl"/>
        </w:rPr>
        <w:t xml:space="preserve"> las condiciones </w:t>
      </w:r>
      <w:r w:rsidR="00A01CF0">
        <w:rPr>
          <w:sz w:val="24"/>
          <w:shd w:val="clear" w:color="auto" w:fill="FFFFFF"/>
          <w:lang w:eastAsia="es-ES_tradnl"/>
        </w:rPr>
        <w:t xml:space="preserve">y protocolos </w:t>
      </w:r>
      <w:r w:rsidR="00BA5885">
        <w:rPr>
          <w:sz w:val="24"/>
          <w:shd w:val="clear" w:color="auto" w:fill="FFFFFF"/>
          <w:lang w:eastAsia="es-ES_tradnl"/>
        </w:rPr>
        <w:t>marcados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BA5885">
        <w:rPr>
          <w:sz w:val="24"/>
          <w:shd w:val="clear" w:color="auto" w:fill="FFFFFF"/>
          <w:lang w:eastAsia="es-ES_tradnl"/>
        </w:rPr>
        <w:t xml:space="preserve">por </w:t>
      </w:r>
      <w:r w:rsidR="00C27597">
        <w:rPr>
          <w:sz w:val="24"/>
          <w:shd w:val="clear" w:color="auto" w:fill="FFFFFF"/>
          <w:lang w:eastAsia="es-ES_tradnl"/>
        </w:rPr>
        <w:t>el contexto socios</w:t>
      </w:r>
      <w:r>
        <w:rPr>
          <w:sz w:val="24"/>
          <w:shd w:val="clear" w:color="auto" w:fill="FFFFFF"/>
          <w:lang w:eastAsia="es-ES_tradnl"/>
        </w:rPr>
        <w:t>anitario. Para permitir la asistencia del máximo de personas posible, los conciertos continuarán por</w:t>
      </w:r>
      <w:r w:rsidR="00080740">
        <w:rPr>
          <w:sz w:val="24"/>
          <w:shd w:val="clear" w:color="auto" w:fill="FFFFFF"/>
          <w:lang w:eastAsia="es-ES_tradnl"/>
        </w:rPr>
        <w:t xml:space="preserve"> cuadruplicado</w:t>
      </w:r>
      <w:r>
        <w:rPr>
          <w:sz w:val="24"/>
          <w:shd w:val="clear" w:color="auto" w:fill="FFFFFF"/>
          <w:lang w:eastAsia="es-ES_tradnl"/>
        </w:rPr>
        <w:t xml:space="preserve">: cuatro actuaciones </w:t>
      </w:r>
      <w:r w:rsidR="00D053A1">
        <w:rPr>
          <w:sz w:val="24"/>
          <w:shd w:val="clear" w:color="auto" w:fill="FFFFFF"/>
          <w:lang w:eastAsia="es-ES_tradnl"/>
        </w:rPr>
        <w:t>de</w:t>
      </w:r>
      <w:r>
        <w:rPr>
          <w:sz w:val="24"/>
          <w:shd w:val="clear" w:color="auto" w:fill="FFFFFF"/>
          <w:lang w:eastAsia="es-ES_tradnl"/>
        </w:rPr>
        <w:t xml:space="preserve"> cada programa en vez de las dos habituales. La siguiente cita será los días </w:t>
      </w:r>
      <w:r w:rsidR="00C91AE4" w:rsidRPr="00CE30F8">
        <w:rPr>
          <w:sz w:val="24"/>
        </w:rPr>
        <w:t xml:space="preserve">8, 9, 13 y 14 de octubre </w:t>
      </w:r>
      <w:r w:rsidR="00C91AE4">
        <w:rPr>
          <w:sz w:val="24"/>
        </w:rPr>
        <w:t>con</w:t>
      </w:r>
      <w:r w:rsidR="00C91AE4" w:rsidRPr="00CE30F8">
        <w:rPr>
          <w:sz w:val="24"/>
        </w:rPr>
        <w:t xml:space="preserve"> Andrés Salado</w:t>
      </w:r>
      <w:r w:rsidR="00C91AE4">
        <w:rPr>
          <w:sz w:val="24"/>
        </w:rPr>
        <w:t xml:space="preserve"> en el podio para </w:t>
      </w:r>
      <w:r w:rsidR="00A01CF0">
        <w:rPr>
          <w:sz w:val="24"/>
        </w:rPr>
        <w:t xml:space="preserve">dirigir el </w:t>
      </w:r>
      <w:r w:rsidR="00A01CF0" w:rsidRPr="00CE30F8">
        <w:rPr>
          <w:sz w:val="24"/>
        </w:rPr>
        <w:t>‘Egmont, op. 84’ de Ludwig van Beethoven</w:t>
      </w:r>
      <w:r w:rsidR="00A01CF0">
        <w:rPr>
          <w:sz w:val="24"/>
        </w:rPr>
        <w:t>. La soprano Eugenia Boix y e</w:t>
      </w:r>
      <w:r w:rsidR="00C91AE4" w:rsidRPr="00CE30F8">
        <w:rPr>
          <w:sz w:val="24"/>
        </w:rPr>
        <w:t>l actor Fernando Tejero</w:t>
      </w:r>
      <w:r w:rsidR="00A01CF0">
        <w:rPr>
          <w:sz w:val="24"/>
        </w:rPr>
        <w:t xml:space="preserve"> se sumarán a esta propuesta que, con dramaturgia de </w:t>
      </w:r>
      <w:r w:rsidR="00C91AE4" w:rsidRPr="00CE30F8">
        <w:rPr>
          <w:sz w:val="24"/>
        </w:rPr>
        <w:t>Carlos M. Sañudo,</w:t>
      </w:r>
      <w:r w:rsidR="00A01CF0">
        <w:rPr>
          <w:sz w:val="24"/>
        </w:rPr>
        <w:t xml:space="preserve"> recrea llevará a la Sala Sinfónica Jesús López Cobos del CCMD la música </w:t>
      </w:r>
      <w:r w:rsidR="00A03919">
        <w:rPr>
          <w:sz w:val="24"/>
        </w:rPr>
        <w:t>inspirada</w:t>
      </w:r>
      <w:r w:rsidR="00C91AE4" w:rsidRPr="00CE30F8">
        <w:rPr>
          <w:sz w:val="24"/>
        </w:rPr>
        <w:t xml:space="preserve"> en la obra </w:t>
      </w:r>
      <w:r w:rsidR="00A03919">
        <w:rPr>
          <w:sz w:val="24"/>
        </w:rPr>
        <w:t xml:space="preserve">homónima </w:t>
      </w:r>
      <w:r w:rsidR="00C91AE4" w:rsidRPr="00CE30F8">
        <w:rPr>
          <w:sz w:val="24"/>
        </w:rPr>
        <w:t>de Goethe</w:t>
      </w:r>
      <w:r w:rsidR="00A03919">
        <w:rPr>
          <w:sz w:val="24"/>
        </w:rPr>
        <w:t>.</w:t>
      </w:r>
      <w:r w:rsidR="00C91AE4" w:rsidRPr="00CE30F8">
        <w:rPr>
          <w:sz w:val="24"/>
        </w:rPr>
        <w:t xml:space="preserve"> </w:t>
      </w:r>
    </w:p>
    <w:p w:rsidR="00A03919" w:rsidRDefault="00A03919" w:rsidP="00A03919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</w:rPr>
        <w:t xml:space="preserve">El público de la Orquesta Sinfónica de Castilla y León ya mostró su apoyo a la actividad desarrollada durante el confinamiento, cuando las actuaciones se realizaron de forma telemática. </w:t>
      </w:r>
      <w:r w:rsidRPr="00A03919">
        <w:rPr>
          <w:sz w:val="24"/>
        </w:rPr>
        <w:t>Desde el 15 de marzo pasado hasta el 8 de septiembre, los vídeos del canal de la OS</w:t>
      </w:r>
      <w:r>
        <w:rPr>
          <w:sz w:val="24"/>
        </w:rPr>
        <w:t xml:space="preserve">CyL </w:t>
      </w:r>
      <w:r w:rsidRPr="00A03919">
        <w:rPr>
          <w:sz w:val="24"/>
        </w:rPr>
        <w:t xml:space="preserve">en YouTube han </w:t>
      </w:r>
      <w:r w:rsidR="004E32DB">
        <w:rPr>
          <w:sz w:val="24"/>
        </w:rPr>
        <w:t>tenido</w:t>
      </w:r>
      <w:r w:rsidRPr="00A03919">
        <w:rPr>
          <w:sz w:val="24"/>
        </w:rPr>
        <w:t xml:space="preserve"> 264.000 visualizaciones. La versión del tema principal de la banda sonora de 'La vida es bella' con la cantante Noa y la interpretación del 'Himno de la alegría' por más de cuarenta músicos desde sus casas, fueron los más vistos. El material subido a la plataforma ha recabado 844.500 impresiones de los usuarios en ese periodo.</w:t>
      </w:r>
    </w:p>
    <w:p w:rsidR="00710710" w:rsidRDefault="0071071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p w:rsidR="0053470C" w:rsidRDefault="0053470C" w:rsidP="00966BA0">
      <w:pPr>
        <w:spacing w:after="0" w:line="320" w:lineRule="exact"/>
        <w:rPr>
          <w:sz w:val="24"/>
        </w:rPr>
      </w:pPr>
    </w:p>
    <w:p w:rsidR="0053470C" w:rsidRDefault="0053470C" w:rsidP="0053470C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>
        <w:rPr>
          <w:b/>
          <w:sz w:val="24"/>
          <w:shd w:val="clear" w:color="auto" w:fill="FFFFFF"/>
          <w:lang w:eastAsia="es-ES_tradnl"/>
        </w:rPr>
        <w:t>Contacto:</w:t>
      </w:r>
    </w:p>
    <w:p w:rsidR="0053470C" w:rsidRDefault="001027B8" w:rsidP="0053470C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53470C">
          <w:rPr>
            <w:rStyle w:val="Hipervnculo"/>
            <w:sz w:val="24"/>
            <w:shd w:val="clear" w:color="auto" w:fill="FFFFFF"/>
            <w:lang w:eastAsia="es-ES_tradnl"/>
          </w:rPr>
          <w:t>prensaoscyl@ccmd.es</w:t>
        </w:r>
      </w:hyperlink>
    </w:p>
    <w:p w:rsidR="0053470C" w:rsidRDefault="0053470C" w:rsidP="0053470C">
      <w:pPr>
        <w:spacing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Más información en: </w:t>
      </w:r>
      <w:r>
        <w:rPr>
          <w:sz w:val="24"/>
        </w:rPr>
        <w:t>https://www.oscyl.com/</w:t>
      </w:r>
    </w:p>
    <w:p w:rsidR="0053470C" w:rsidRPr="00625C94" w:rsidRDefault="0053470C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sectPr w:rsidR="0053470C" w:rsidRPr="00625C94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8191A" w:rsidRDefault="00E8191A">
      <w:pPr>
        <w:spacing w:after="0"/>
      </w:pPr>
      <w:r>
        <w:separator/>
      </w:r>
    </w:p>
  </w:endnote>
  <w:endnote w:type="continuationSeparator" w:id="1">
    <w:p w:rsidR="00E8191A" w:rsidRDefault="00E819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43AD3" w:rsidRDefault="001027B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43A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3AD3" w:rsidRDefault="00843AD3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43AD3" w:rsidRPr="001546FA" w:rsidRDefault="001027B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843AD3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5B0F50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843AD3" w:rsidRDefault="00843AD3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43AD3" w:rsidRPr="001546FA" w:rsidRDefault="001027B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843AD3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5B0F50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843AD3" w:rsidRDefault="00843AD3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8191A" w:rsidRDefault="00E8191A">
      <w:pPr>
        <w:spacing w:after="0"/>
      </w:pPr>
      <w:r>
        <w:separator/>
      </w:r>
    </w:p>
  </w:footnote>
  <w:footnote w:type="continuationSeparator" w:id="1">
    <w:p w:rsidR="00E8191A" w:rsidRDefault="00E8191A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43AD3" w:rsidRDefault="00843AD3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D1718F"/>
    <w:multiLevelType w:val="hybridMultilevel"/>
    <w:tmpl w:val="C220B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00C"/>
    <w:rsid w:val="00002468"/>
    <w:rsid w:val="00014F4D"/>
    <w:rsid w:val="00041D29"/>
    <w:rsid w:val="00063D9A"/>
    <w:rsid w:val="00065423"/>
    <w:rsid w:val="00080740"/>
    <w:rsid w:val="00081725"/>
    <w:rsid w:val="00086B7C"/>
    <w:rsid w:val="0009695F"/>
    <w:rsid w:val="000A1400"/>
    <w:rsid w:val="000D3FE6"/>
    <w:rsid w:val="000D5538"/>
    <w:rsid w:val="000D6BCF"/>
    <w:rsid w:val="000E34F3"/>
    <w:rsid w:val="000E485E"/>
    <w:rsid w:val="001027B8"/>
    <w:rsid w:val="00104E45"/>
    <w:rsid w:val="00114559"/>
    <w:rsid w:val="00117832"/>
    <w:rsid w:val="00140C26"/>
    <w:rsid w:val="001546FA"/>
    <w:rsid w:val="00157DCE"/>
    <w:rsid w:val="0016169D"/>
    <w:rsid w:val="0016654B"/>
    <w:rsid w:val="001708FB"/>
    <w:rsid w:val="00172849"/>
    <w:rsid w:val="0017367D"/>
    <w:rsid w:val="00177B77"/>
    <w:rsid w:val="00183C9D"/>
    <w:rsid w:val="00183E33"/>
    <w:rsid w:val="00187C8F"/>
    <w:rsid w:val="001B69B0"/>
    <w:rsid w:val="001C1C89"/>
    <w:rsid w:val="001C1E7C"/>
    <w:rsid w:val="001D21E1"/>
    <w:rsid w:val="001D2AD9"/>
    <w:rsid w:val="001E3BA7"/>
    <w:rsid w:val="001F134C"/>
    <w:rsid w:val="001F5E47"/>
    <w:rsid w:val="001F7C99"/>
    <w:rsid w:val="00203E47"/>
    <w:rsid w:val="00207D67"/>
    <w:rsid w:val="00226278"/>
    <w:rsid w:val="002404B8"/>
    <w:rsid w:val="00240B69"/>
    <w:rsid w:val="002432C1"/>
    <w:rsid w:val="00251D20"/>
    <w:rsid w:val="00254428"/>
    <w:rsid w:val="00276AB9"/>
    <w:rsid w:val="00286F5A"/>
    <w:rsid w:val="00287C80"/>
    <w:rsid w:val="002914CD"/>
    <w:rsid w:val="002935A5"/>
    <w:rsid w:val="002B3103"/>
    <w:rsid w:val="002C4AAC"/>
    <w:rsid w:val="002C7D1A"/>
    <w:rsid w:val="002D102A"/>
    <w:rsid w:val="00320746"/>
    <w:rsid w:val="0032133F"/>
    <w:rsid w:val="00332214"/>
    <w:rsid w:val="003438A6"/>
    <w:rsid w:val="0035164C"/>
    <w:rsid w:val="00361531"/>
    <w:rsid w:val="003641F2"/>
    <w:rsid w:val="003732BA"/>
    <w:rsid w:val="00382396"/>
    <w:rsid w:val="0038350D"/>
    <w:rsid w:val="003866EA"/>
    <w:rsid w:val="00386CCE"/>
    <w:rsid w:val="003A09AF"/>
    <w:rsid w:val="003B5730"/>
    <w:rsid w:val="003D38C6"/>
    <w:rsid w:val="003D54A5"/>
    <w:rsid w:val="003D5711"/>
    <w:rsid w:val="003E072D"/>
    <w:rsid w:val="003F5B0A"/>
    <w:rsid w:val="004136E5"/>
    <w:rsid w:val="00421D20"/>
    <w:rsid w:val="00437D84"/>
    <w:rsid w:val="004413FC"/>
    <w:rsid w:val="004528DC"/>
    <w:rsid w:val="0047143F"/>
    <w:rsid w:val="00492AB1"/>
    <w:rsid w:val="004A6064"/>
    <w:rsid w:val="004A6241"/>
    <w:rsid w:val="004B29F5"/>
    <w:rsid w:val="004C1995"/>
    <w:rsid w:val="004C2E04"/>
    <w:rsid w:val="004D4405"/>
    <w:rsid w:val="004E2C99"/>
    <w:rsid w:val="004E32DB"/>
    <w:rsid w:val="004F4984"/>
    <w:rsid w:val="00507ACB"/>
    <w:rsid w:val="005157DB"/>
    <w:rsid w:val="00533B0B"/>
    <w:rsid w:val="0053470C"/>
    <w:rsid w:val="00541673"/>
    <w:rsid w:val="00551835"/>
    <w:rsid w:val="00556468"/>
    <w:rsid w:val="00564D79"/>
    <w:rsid w:val="00574322"/>
    <w:rsid w:val="0057512A"/>
    <w:rsid w:val="0059778A"/>
    <w:rsid w:val="005A16ED"/>
    <w:rsid w:val="005B0F50"/>
    <w:rsid w:val="005D26F1"/>
    <w:rsid w:val="005F416F"/>
    <w:rsid w:val="005F65B0"/>
    <w:rsid w:val="006151DF"/>
    <w:rsid w:val="00615534"/>
    <w:rsid w:val="00622002"/>
    <w:rsid w:val="00625206"/>
    <w:rsid w:val="00625C94"/>
    <w:rsid w:val="00637A4E"/>
    <w:rsid w:val="00642B23"/>
    <w:rsid w:val="00644443"/>
    <w:rsid w:val="006459D3"/>
    <w:rsid w:val="0066382E"/>
    <w:rsid w:val="00670A34"/>
    <w:rsid w:val="0067222C"/>
    <w:rsid w:val="00677C80"/>
    <w:rsid w:val="00685A1C"/>
    <w:rsid w:val="006A269D"/>
    <w:rsid w:val="006A7BB1"/>
    <w:rsid w:val="006B211A"/>
    <w:rsid w:val="006D4787"/>
    <w:rsid w:val="006D6961"/>
    <w:rsid w:val="006E12BD"/>
    <w:rsid w:val="00706828"/>
    <w:rsid w:val="00707FF0"/>
    <w:rsid w:val="00710710"/>
    <w:rsid w:val="00722E69"/>
    <w:rsid w:val="007320D2"/>
    <w:rsid w:val="00733899"/>
    <w:rsid w:val="007564DD"/>
    <w:rsid w:val="007568FC"/>
    <w:rsid w:val="0076147A"/>
    <w:rsid w:val="00774420"/>
    <w:rsid w:val="007A2DEF"/>
    <w:rsid w:val="007E270A"/>
    <w:rsid w:val="007F6A00"/>
    <w:rsid w:val="008013AB"/>
    <w:rsid w:val="00801B17"/>
    <w:rsid w:val="008173CD"/>
    <w:rsid w:val="0082145D"/>
    <w:rsid w:val="0083748B"/>
    <w:rsid w:val="008377EB"/>
    <w:rsid w:val="00843AD3"/>
    <w:rsid w:val="00860D71"/>
    <w:rsid w:val="00866CCD"/>
    <w:rsid w:val="00877087"/>
    <w:rsid w:val="00887409"/>
    <w:rsid w:val="00890C15"/>
    <w:rsid w:val="008D5023"/>
    <w:rsid w:val="008E5070"/>
    <w:rsid w:val="008F09D3"/>
    <w:rsid w:val="008F3EE7"/>
    <w:rsid w:val="00900194"/>
    <w:rsid w:val="00924F1C"/>
    <w:rsid w:val="009264AD"/>
    <w:rsid w:val="0092739C"/>
    <w:rsid w:val="009305BB"/>
    <w:rsid w:val="00946584"/>
    <w:rsid w:val="00951178"/>
    <w:rsid w:val="00956B97"/>
    <w:rsid w:val="00961B1C"/>
    <w:rsid w:val="009628F3"/>
    <w:rsid w:val="00966BA0"/>
    <w:rsid w:val="0096787C"/>
    <w:rsid w:val="0097040B"/>
    <w:rsid w:val="00994C04"/>
    <w:rsid w:val="00994EEF"/>
    <w:rsid w:val="009D5FEB"/>
    <w:rsid w:val="009F0F50"/>
    <w:rsid w:val="009F6496"/>
    <w:rsid w:val="00A01CF0"/>
    <w:rsid w:val="00A03919"/>
    <w:rsid w:val="00A12016"/>
    <w:rsid w:val="00A21013"/>
    <w:rsid w:val="00A211B2"/>
    <w:rsid w:val="00A33B80"/>
    <w:rsid w:val="00A40DE8"/>
    <w:rsid w:val="00A410B0"/>
    <w:rsid w:val="00A41CA5"/>
    <w:rsid w:val="00A42B0B"/>
    <w:rsid w:val="00A43B63"/>
    <w:rsid w:val="00A634AD"/>
    <w:rsid w:val="00A650E9"/>
    <w:rsid w:val="00A81F2E"/>
    <w:rsid w:val="00A94729"/>
    <w:rsid w:val="00A97187"/>
    <w:rsid w:val="00AA1E88"/>
    <w:rsid w:val="00AA7F43"/>
    <w:rsid w:val="00AB21CA"/>
    <w:rsid w:val="00AC7C20"/>
    <w:rsid w:val="00AD2483"/>
    <w:rsid w:val="00AD65E9"/>
    <w:rsid w:val="00AE284E"/>
    <w:rsid w:val="00AE4033"/>
    <w:rsid w:val="00AE5653"/>
    <w:rsid w:val="00AF705A"/>
    <w:rsid w:val="00B05014"/>
    <w:rsid w:val="00B06EA6"/>
    <w:rsid w:val="00B10E86"/>
    <w:rsid w:val="00B327FE"/>
    <w:rsid w:val="00B4059E"/>
    <w:rsid w:val="00B628E0"/>
    <w:rsid w:val="00B97011"/>
    <w:rsid w:val="00BA5885"/>
    <w:rsid w:val="00BA5D6E"/>
    <w:rsid w:val="00BA6050"/>
    <w:rsid w:val="00BB0004"/>
    <w:rsid w:val="00BB7249"/>
    <w:rsid w:val="00BC116D"/>
    <w:rsid w:val="00BD1C9B"/>
    <w:rsid w:val="00BD7FE9"/>
    <w:rsid w:val="00BE03EC"/>
    <w:rsid w:val="00BE1312"/>
    <w:rsid w:val="00BE26AA"/>
    <w:rsid w:val="00BE6E86"/>
    <w:rsid w:val="00BE7A76"/>
    <w:rsid w:val="00BF3C31"/>
    <w:rsid w:val="00C00D6A"/>
    <w:rsid w:val="00C032B8"/>
    <w:rsid w:val="00C061BA"/>
    <w:rsid w:val="00C13820"/>
    <w:rsid w:val="00C27597"/>
    <w:rsid w:val="00C32B51"/>
    <w:rsid w:val="00C34310"/>
    <w:rsid w:val="00C36634"/>
    <w:rsid w:val="00C437E9"/>
    <w:rsid w:val="00C43BDA"/>
    <w:rsid w:val="00C5308B"/>
    <w:rsid w:val="00C81B9B"/>
    <w:rsid w:val="00C90C78"/>
    <w:rsid w:val="00C91AE4"/>
    <w:rsid w:val="00CB1100"/>
    <w:rsid w:val="00CC4551"/>
    <w:rsid w:val="00CD06DD"/>
    <w:rsid w:val="00CD08E9"/>
    <w:rsid w:val="00CE30F8"/>
    <w:rsid w:val="00D03899"/>
    <w:rsid w:val="00D053A1"/>
    <w:rsid w:val="00D215D9"/>
    <w:rsid w:val="00D23D2C"/>
    <w:rsid w:val="00D24799"/>
    <w:rsid w:val="00D24F23"/>
    <w:rsid w:val="00D263C8"/>
    <w:rsid w:val="00D3004A"/>
    <w:rsid w:val="00D32167"/>
    <w:rsid w:val="00D35474"/>
    <w:rsid w:val="00D46DFA"/>
    <w:rsid w:val="00D4761D"/>
    <w:rsid w:val="00D61EA8"/>
    <w:rsid w:val="00D66E29"/>
    <w:rsid w:val="00D70D6E"/>
    <w:rsid w:val="00D715D5"/>
    <w:rsid w:val="00D776F2"/>
    <w:rsid w:val="00D9579C"/>
    <w:rsid w:val="00DA21B2"/>
    <w:rsid w:val="00DA3029"/>
    <w:rsid w:val="00DA73D7"/>
    <w:rsid w:val="00DB3242"/>
    <w:rsid w:val="00DC059A"/>
    <w:rsid w:val="00DC7F9A"/>
    <w:rsid w:val="00DD0359"/>
    <w:rsid w:val="00DD79D3"/>
    <w:rsid w:val="00DE1AC1"/>
    <w:rsid w:val="00DF00A8"/>
    <w:rsid w:val="00DF00F6"/>
    <w:rsid w:val="00DF0F87"/>
    <w:rsid w:val="00E15B80"/>
    <w:rsid w:val="00E20BB8"/>
    <w:rsid w:val="00E248FF"/>
    <w:rsid w:val="00E24B29"/>
    <w:rsid w:val="00E45405"/>
    <w:rsid w:val="00E51FA0"/>
    <w:rsid w:val="00E641E3"/>
    <w:rsid w:val="00E70B4A"/>
    <w:rsid w:val="00E800BF"/>
    <w:rsid w:val="00E8116E"/>
    <w:rsid w:val="00E818FA"/>
    <w:rsid w:val="00E8191A"/>
    <w:rsid w:val="00EA2D1B"/>
    <w:rsid w:val="00EB4F61"/>
    <w:rsid w:val="00EC06B2"/>
    <w:rsid w:val="00EC5F25"/>
    <w:rsid w:val="00ED4ED9"/>
    <w:rsid w:val="00EE1CC3"/>
    <w:rsid w:val="00EE5234"/>
    <w:rsid w:val="00EE7DDD"/>
    <w:rsid w:val="00EF0AC4"/>
    <w:rsid w:val="00F27EA1"/>
    <w:rsid w:val="00F451F7"/>
    <w:rsid w:val="00F46150"/>
    <w:rsid w:val="00F51A82"/>
    <w:rsid w:val="00F66873"/>
    <w:rsid w:val="00F86A42"/>
    <w:rsid w:val="00F97FAB"/>
    <w:rsid w:val="00FB1DBB"/>
    <w:rsid w:val="00FB24A2"/>
    <w:rsid w:val="00FD102F"/>
    <w:rsid w:val="00FE1A66"/>
    <w:rsid w:val="00FE7E40"/>
    <w:rsid w:val="00FF305D"/>
    <w:rsid w:val="00FF660C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38C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B4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3098</Characters>
  <Application>Microsoft Word 12.0.1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3804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2020-09-29T08:16:00Z</dcterms:created>
  <dcterms:modified xsi:type="dcterms:W3CDTF">2020-09-29T08:16:00Z</dcterms:modified>
</cp:coreProperties>
</file>