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jpeg" ContentType="image/jpeg"/>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8B56D8" w:rsidP="00B97011">
      <w:pPr>
        <w:spacing w:before="400" w:after="0"/>
        <w:jc w:val="right"/>
        <w:rPr>
          <w:rFonts w:ascii="Alwyn OT Light" w:hAnsi="Alwyn OT Light"/>
          <w:sz w:val="20"/>
        </w:rPr>
      </w:pPr>
      <w:r>
        <w:rPr>
          <w:rFonts w:ascii="Alwyn OT Light" w:hAnsi="Alwyn OT Light"/>
          <w:sz w:val="20"/>
        </w:rPr>
        <w:t>2</w:t>
      </w:r>
      <w:r w:rsidR="00892594">
        <w:rPr>
          <w:rFonts w:ascii="Alwyn OT Light" w:hAnsi="Alwyn OT Light"/>
          <w:sz w:val="20"/>
        </w:rPr>
        <w:t>7</w:t>
      </w:r>
      <w:r w:rsidR="00A336C9">
        <w:rPr>
          <w:rFonts w:ascii="Alwyn OT Light" w:hAnsi="Alwyn OT Light"/>
          <w:sz w:val="20"/>
        </w:rPr>
        <w:t>/10</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E57453" w:rsidRDefault="008B56D8" w:rsidP="0083748B">
      <w:pPr>
        <w:spacing w:before="600" w:after="0" w:line="440" w:lineRule="exact"/>
        <w:rPr>
          <w:rFonts w:ascii="Arial Narrow" w:hAnsi="Arial Narrow"/>
          <w:b/>
          <w:sz w:val="40"/>
          <w:szCs w:val="13"/>
          <w:shd w:val="clear" w:color="auto" w:fill="FFFFFF"/>
          <w:lang w:eastAsia="es-ES_tradnl"/>
        </w:rPr>
      </w:pPr>
      <w:bookmarkStart w:id="0" w:name="_GoBack"/>
      <w:r w:rsidRPr="008B56D8">
        <w:rPr>
          <w:rFonts w:ascii="Arial Narrow" w:hAnsi="Arial Narrow"/>
          <w:b/>
          <w:sz w:val="40"/>
          <w:szCs w:val="13"/>
          <w:shd w:val="clear" w:color="auto" w:fill="FFFFFF"/>
          <w:lang w:eastAsia="es-ES_tradnl"/>
        </w:rPr>
        <w:t xml:space="preserve">Thierry Fischer </w:t>
      </w:r>
      <w:r>
        <w:rPr>
          <w:rFonts w:ascii="Arial Narrow" w:hAnsi="Arial Narrow"/>
          <w:b/>
          <w:sz w:val="40"/>
          <w:szCs w:val="13"/>
          <w:shd w:val="clear" w:color="auto" w:fill="FFFFFF"/>
          <w:lang w:eastAsia="es-ES_tradnl"/>
        </w:rPr>
        <w:t xml:space="preserve">dirigirá a la </w:t>
      </w:r>
      <w:r w:rsidR="0053480E">
        <w:rPr>
          <w:rFonts w:ascii="Arial Narrow" w:hAnsi="Arial Narrow"/>
          <w:b/>
          <w:sz w:val="40"/>
          <w:szCs w:val="13"/>
          <w:shd w:val="clear" w:color="auto" w:fill="FFFFFF"/>
          <w:lang w:eastAsia="es-ES_tradnl"/>
        </w:rPr>
        <w:t>Orques</w:t>
      </w:r>
      <w:r w:rsidR="00E57453">
        <w:rPr>
          <w:rFonts w:ascii="Arial Narrow" w:hAnsi="Arial Narrow"/>
          <w:b/>
          <w:sz w:val="40"/>
          <w:szCs w:val="13"/>
          <w:shd w:val="clear" w:color="auto" w:fill="FFFFFF"/>
          <w:lang w:eastAsia="es-ES_tradnl"/>
        </w:rPr>
        <w:t xml:space="preserve">ta Sinfónica de Castilla y León </w:t>
      </w:r>
      <w:r>
        <w:rPr>
          <w:rFonts w:ascii="Arial Narrow" w:hAnsi="Arial Narrow"/>
          <w:b/>
          <w:sz w:val="40"/>
          <w:szCs w:val="13"/>
          <w:shd w:val="clear" w:color="auto" w:fill="FFFFFF"/>
          <w:lang w:eastAsia="es-ES_tradnl"/>
        </w:rPr>
        <w:t>en el programa de abono dedicado a los aniversarios de los grandes músicos Saint-Saëns y Viardot-García</w:t>
      </w:r>
    </w:p>
    <w:p w:rsidR="00A16094" w:rsidRDefault="00046154" w:rsidP="0016295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 Orques</w:t>
      </w:r>
      <w:r w:rsidR="0053480E">
        <w:rPr>
          <w:rFonts w:ascii="Arial Narrow" w:hAnsi="Arial Narrow"/>
          <w:b/>
          <w:color w:val="404040" w:themeColor="text1" w:themeTint="BF"/>
          <w:sz w:val="28"/>
          <w:szCs w:val="13"/>
          <w:shd w:val="clear" w:color="auto" w:fill="FFFFFF"/>
          <w:lang w:eastAsia="es-ES_tradnl"/>
        </w:rPr>
        <w:t xml:space="preserve">ta Sinfónica de Castilla y León </w:t>
      </w:r>
      <w:r w:rsidR="00D472F7">
        <w:rPr>
          <w:rFonts w:ascii="Arial Narrow" w:hAnsi="Arial Narrow"/>
          <w:b/>
          <w:color w:val="404040" w:themeColor="text1" w:themeTint="BF"/>
          <w:sz w:val="28"/>
          <w:szCs w:val="13"/>
          <w:shd w:val="clear" w:color="auto" w:fill="FFFFFF"/>
          <w:lang w:eastAsia="es-ES_tradnl"/>
        </w:rPr>
        <w:t>ofrecerá</w:t>
      </w:r>
      <w:r w:rsidR="003C38F8">
        <w:rPr>
          <w:rFonts w:ascii="Arial Narrow" w:hAnsi="Arial Narrow"/>
          <w:b/>
          <w:color w:val="404040" w:themeColor="text1" w:themeTint="BF"/>
          <w:sz w:val="28"/>
          <w:szCs w:val="13"/>
          <w:shd w:val="clear" w:color="auto" w:fill="FFFFFF"/>
          <w:lang w:eastAsia="es-ES_tradnl"/>
        </w:rPr>
        <w:t>,</w:t>
      </w:r>
      <w:r w:rsidR="00D472F7">
        <w:rPr>
          <w:rFonts w:ascii="Arial Narrow" w:hAnsi="Arial Narrow"/>
          <w:b/>
          <w:color w:val="404040" w:themeColor="text1" w:themeTint="BF"/>
          <w:sz w:val="28"/>
          <w:szCs w:val="13"/>
          <w:shd w:val="clear" w:color="auto" w:fill="FFFFFF"/>
          <w:lang w:eastAsia="es-ES_tradnl"/>
        </w:rPr>
        <w:t xml:space="preserve"> d</w:t>
      </w:r>
      <w:r w:rsidR="00D472F7" w:rsidRPr="00D472F7">
        <w:rPr>
          <w:rFonts w:ascii="Arial Narrow" w:hAnsi="Arial Narrow"/>
          <w:b/>
          <w:color w:val="404040" w:themeColor="text1" w:themeTint="BF"/>
          <w:sz w:val="28"/>
          <w:szCs w:val="13"/>
          <w:shd w:val="clear" w:color="auto" w:fill="FFFFFF"/>
          <w:lang w:eastAsia="es-ES_tradnl"/>
        </w:rPr>
        <w:t xml:space="preserve">el </w:t>
      </w:r>
      <w:r w:rsidR="00A16094">
        <w:rPr>
          <w:rFonts w:ascii="Arial Narrow" w:hAnsi="Arial Narrow"/>
          <w:b/>
          <w:color w:val="404040" w:themeColor="text1" w:themeTint="BF"/>
          <w:sz w:val="28"/>
          <w:szCs w:val="13"/>
          <w:shd w:val="clear" w:color="auto" w:fill="FFFFFF"/>
          <w:lang w:eastAsia="es-ES_tradnl"/>
        </w:rPr>
        <w:t xml:space="preserve">4 al 6 </w:t>
      </w:r>
      <w:r w:rsidR="00D472F7" w:rsidRPr="00D472F7">
        <w:rPr>
          <w:rFonts w:ascii="Arial Narrow" w:hAnsi="Arial Narrow"/>
          <w:b/>
          <w:color w:val="404040" w:themeColor="text1" w:themeTint="BF"/>
          <w:sz w:val="28"/>
          <w:szCs w:val="13"/>
          <w:shd w:val="clear" w:color="auto" w:fill="FFFFFF"/>
          <w:lang w:eastAsia="es-ES_tradnl"/>
        </w:rPr>
        <w:t>de</w:t>
      </w:r>
      <w:r w:rsidR="00CE7200">
        <w:rPr>
          <w:rFonts w:ascii="Arial Narrow" w:hAnsi="Arial Narrow"/>
          <w:b/>
          <w:color w:val="404040" w:themeColor="text1" w:themeTint="BF"/>
          <w:sz w:val="28"/>
          <w:szCs w:val="13"/>
          <w:shd w:val="clear" w:color="auto" w:fill="FFFFFF"/>
          <w:lang w:eastAsia="es-ES_tradnl"/>
        </w:rPr>
        <w:t xml:space="preserve"> noviembre</w:t>
      </w:r>
      <w:r w:rsidR="003C38F8">
        <w:rPr>
          <w:rFonts w:ascii="Arial Narrow" w:hAnsi="Arial Narrow"/>
          <w:b/>
          <w:color w:val="404040" w:themeColor="text1" w:themeTint="BF"/>
          <w:sz w:val="28"/>
          <w:szCs w:val="13"/>
          <w:shd w:val="clear" w:color="auto" w:fill="FFFFFF"/>
          <w:lang w:eastAsia="es-ES_tradnl"/>
        </w:rPr>
        <w:t>,</w:t>
      </w:r>
      <w:r w:rsidR="00D472F7" w:rsidRPr="00D472F7">
        <w:rPr>
          <w:rFonts w:ascii="Arial Narrow" w:hAnsi="Arial Narrow"/>
          <w:b/>
          <w:color w:val="404040" w:themeColor="text1" w:themeTint="BF"/>
          <w:sz w:val="28"/>
          <w:szCs w:val="13"/>
          <w:shd w:val="clear" w:color="auto" w:fill="FFFFFF"/>
          <w:lang w:eastAsia="es-ES_tradnl"/>
        </w:rPr>
        <w:t xml:space="preserve"> el </w:t>
      </w:r>
      <w:r w:rsidR="00A16094">
        <w:rPr>
          <w:rFonts w:ascii="Arial Narrow" w:hAnsi="Arial Narrow"/>
          <w:b/>
          <w:color w:val="404040" w:themeColor="text1" w:themeTint="BF"/>
          <w:sz w:val="28"/>
          <w:szCs w:val="13"/>
          <w:shd w:val="clear" w:color="auto" w:fill="FFFFFF"/>
          <w:lang w:eastAsia="es-ES_tradnl"/>
        </w:rPr>
        <w:t xml:space="preserve">tercer </w:t>
      </w:r>
      <w:r w:rsidR="00D472F7" w:rsidRPr="00D472F7">
        <w:rPr>
          <w:rFonts w:ascii="Arial Narrow" w:hAnsi="Arial Narrow"/>
          <w:b/>
          <w:color w:val="404040" w:themeColor="text1" w:themeTint="BF"/>
          <w:sz w:val="28"/>
          <w:szCs w:val="13"/>
          <w:shd w:val="clear" w:color="auto" w:fill="FFFFFF"/>
          <w:lang w:eastAsia="es-ES_tradnl"/>
        </w:rPr>
        <w:t>programa</w:t>
      </w:r>
      <w:r w:rsidR="00D472F7">
        <w:rPr>
          <w:rFonts w:ascii="Arial Narrow" w:hAnsi="Arial Narrow"/>
          <w:b/>
          <w:color w:val="404040" w:themeColor="text1" w:themeTint="BF"/>
          <w:sz w:val="28"/>
          <w:szCs w:val="13"/>
          <w:shd w:val="clear" w:color="auto" w:fill="FFFFFF"/>
          <w:lang w:eastAsia="es-ES_tradnl"/>
        </w:rPr>
        <w:t xml:space="preserve"> </w:t>
      </w:r>
      <w:r w:rsidR="00F71A12">
        <w:rPr>
          <w:rFonts w:ascii="Arial Narrow" w:hAnsi="Arial Narrow"/>
          <w:b/>
          <w:color w:val="404040" w:themeColor="text1" w:themeTint="BF"/>
          <w:sz w:val="28"/>
          <w:szCs w:val="13"/>
          <w:shd w:val="clear" w:color="auto" w:fill="FFFFFF"/>
          <w:lang w:eastAsia="es-ES_tradnl"/>
        </w:rPr>
        <w:t xml:space="preserve">de abono </w:t>
      </w:r>
      <w:r w:rsidR="00D472F7">
        <w:rPr>
          <w:rFonts w:ascii="Arial Narrow" w:hAnsi="Arial Narrow"/>
          <w:b/>
          <w:color w:val="404040" w:themeColor="text1" w:themeTint="BF"/>
          <w:sz w:val="28"/>
          <w:szCs w:val="13"/>
          <w:shd w:val="clear" w:color="auto" w:fill="FFFFFF"/>
          <w:lang w:eastAsia="es-ES_tradnl"/>
        </w:rPr>
        <w:t>de la Temporada 2021-22</w:t>
      </w:r>
      <w:r w:rsidR="00D472F7" w:rsidRPr="00D472F7">
        <w:rPr>
          <w:rFonts w:ascii="Arial Narrow" w:hAnsi="Arial Narrow"/>
          <w:b/>
          <w:color w:val="404040" w:themeColor="text1" w:themeTint="BF"/>
          <w:sz w:val="28"/>
          <w:szCs w:val="13"/>
          <w:shd w:val="clear" w:color="auto" w:fill="FFFFFF"/>
          <w:lang w:eastAsia="es-ES_tradnl"/>
        </w:rPr>
        <w:t xml:space="preserve">, </w:t>
      </w:r>
      <w:r w:rsidR="00A16094">
        <w:rPr>
          <w:rFonts w:ascii="Arial Narrow" w:hAnsi="Arial Narrow"/>
          <w:b/>
          <w:color w:val="404040" w:themeColor="text1" w:themeTint="BF"/>
          <w:sz w:val="28"/>
          <w:szCs w:val="13"/>
          <w:shd w:val="clear" w:color="auto" w:fill="FFFFFF"/>
          <w:lang w:eastAsia="es-ES_tradnl"/>
        </w:rPr>
        <w:t xml:space="preserve">dirigidos por Thierry Fischer, </w:t>
      </w:r>
      <w:r w:rsidR="00A16094" w:rsidRPr="00A16094">
        <w:rPr>
          <w:rFonts w:ascii="Arial Narrow" w:hAnsi="Arial Narrow"/>
          <w:b/>
          <w:color w:val="404040" w:themeColor="text1" w:themeTint="BF"/>
          <w:sz w:val="28"/>
          <w:szCs w:val="13"/>
          <w:shd w:val="clear" w:color="auto" w:fill="FFFFFF"/>
          <w:lang w:eastAsia="es-ES_tradnl"/>
        </w:rPr>
        <w:t xml:space="preserve">actual director Titular </w:t>
      </w:r>
      <w:r w:rsidR="00CE7200">
        <w:rPr>
          <w:rFonts w:ascii="Arial Narrow" w:hAnsi="Arial Narrow"/>
          <w:b/>
          <w:color w:val="404040" w:themeColor="text1" w:themeTint="BF"/>
          <w:sz w:val="28"/>
          <w:szCs w:val="13"/>
          <w:shd w:val="clear" w:color="auto" w:fill="FFFFFF"/>
          <w:lang w:eastAsia="es-ES_tradnl"/>
        </w:rPr>
        <w:t xml:space="preserve">de </w:t>
      </w:r>
      <w:r w:rsidR="00A16094" w:rsidRPr="00A16094">
        <w:rPr>
          <w:rFonts w:ascii="Arial Narrow" w:hAnsi="Arial Narrow"/>
          <w:b/>
          <w:color w:val="404040" w:themeColor="text1" w:themeTint="BF"/>
          <w:sz w:val="28"/>
          <w:szCs w:val="13"/>
          <w:shd w:val="clear" w:color="auto" w:fill="FFFFFF"/>
          <w:lang w:eastAsia="es-ES_tradnl"/>
        </w:rPr>
        <w:t>la Orquesta Sinfónica del Estado de Sao Paulo</w:t>
      </w:r>
      <w:r w:rsidR="00A16094">
        <w:rPr>
          <w:rFonts w:ascii="Arial Narrow" w:hAnsi="Arial Narrow"/>
          <w:b/>
          <w:color w:val="404040" w:themeColor="text1" w:themeTint="BF"/>
          <w:sz w:val="28"/>
          <w:szCs w:val="13"/>
          <w:shd w:val="clear" w:color="auto" w:fill="FFFFFF"/>
          <w:lang w:eastAsia="es-ES_tradnl"/>
        </w:rPr>
        <w:t xml:space="preserve">. El programa conecta con los aniversarios de </w:t>
      </w:r>
      <w:r w:rsidR="00A16094" w:rsidRPr="00A16094">
        <w:rPr>
          <w:rFonts w:ascii="Arial Narrow" w:hAnsi="Arial Narrow"/>
          <w:b/>
          <w:color w:val="404040" w:themeColor="text1" w:themeTint="BF"/>
          <w:sz w:val="28"/>
          <w:szCs w:val="13"/>
          <w:shd w:val="clear" w:color="auto" w:fill="FFFFFF"/>
          <w:lang w:eastAsia="es-ES_tradnl"/>
        </w:rPr>
        <w:t>Saint-Saëns y Viardot-García</w:t>
      </w:r>
      <w:r w:rsidR="00A16094">
        <w:rPr>
          <w:rFonts w:ascii="Arial Narrow" w:hAnsi="Arial Narrow"/>
          <w:b/>
          <w:color w:val="404040" w:themeColor="text1" w:themeTint="BF"/>
          <w:sz w:val="28"/>
          <w:szCs w:val="13"/>
          <w:shd w:val="clear" w:color="auto" w:fill="FFFFFF"/>
          <w:lang w:eastAsia="es-ES_tradnl"/>
        </w:rPr>
        <w:t>, grandes músicos que disfrutaron de una estrecha colaboración artística. El programa contará con la participación de la mezzosoprano Karina Demurova y del organista Juan de la Rubia.</w:t>
      </w:r>
    </w:p>
    <w:bookmarkEnd w:id="0"/>
    <w:p w:rsidR="008B56D8" w:rsidRDefault="00285285" w:rsidP="008B56D8">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9C4F3C">
        <w:rPr>
          <w:sz w:val="24"/>
          <w:szCs w:val="13"/>
          <w:shd w:val="clear" w:color="auto" w:fill="FFFFFF"/>
          <w:lang w:eastAsia="es-ES_tradnl"/>
        </w:rPr>
        <w:t>a Orquesta Sinfónic</w:t>
      </w:r>
      <w:r w:rsidR="00015D41">
        <w:rPr>
          <w:sz w:val="24"/>
          <w:szCs w:val="13"/>
          <w:shd w:val="clear" w:color="auto" w:fill="FFFFFF"/>
          <w:lang w:eastAsia="es-ES_tradnl"/>
        </w:rPr>
        <w:t xml:space="preserve">a de Castilla y León </w:t>
      </w:r>
      <w:r w:rsidR="00A16094">
        <w:rPr>
          <w:sz w:val="24"/>
          <w:szCs w:val="13"/>
          <w:shd w:val="clear" w:color="auto" w:fill="FFFFFF"/>
          <w:lang w:eastAsia="es-ES_tradnl"/>
        </w:rPr>
        <w:t xml:space="preserve">estará dirigida en sus próximos conciertos de abono por el actual director </w:t>
      </w:r>
      <w:r w:rsidR="00A16094" w:rsidRPr="00A16094">
        <w:rPr>
          <w:sz w:val="24"/>
          <w:szCs w:val="13"/>
          <w:shd w:val="clear" w:color="auto" w:fill="FFFFFF"/>
          <w:lang w:eastAsia="es-ES_tradnl"/>
        </w:rPr>
        <w:t>Titular en la Orquesta Sinfónica del Estado de Sao Paulo</w:t>
      </w:r>
      <w:r w:rsidR="00A16094">
        <w:rPr>
          <w:sz w:val="24"/>
          <w:szCs w:val="13"/>
          <w:shd w:val="clear" w:color="auto" w:fill="FFFFFF"/>
          <w:lang w:eastAsia="es-ES_tradnl"/>
        </w:rPr>
        <w:t>, Thierry Fischer</w:t>
      </w:r>
      <w:r w:rsidR="00ED06FC">
        <w:rPr>
          <w:sz w:val="24"/>
          <w:szCs w:val="13"/>
          <w:shd w:val="clear" w:color="auto" w:fill="FFFFFF"/>
          <w:lang w:eastAsia="es-ES_tradnl"/>
        </w:rPr>
        <w:t>,</w:t>
      </w:r>
      <w:r w:rsidR="00A16094">
        <w:rPr>
          <w:sz w:val="24"/>
          <w:szCs w:val="13"/>
          <w:shd w:val="clear" w:color="auto" w:fill="FFFFFF"/>
          <w:lang w:eastAsia="es-ES_tradnl"/>
        </w:rPr>
        <w:t xml:space="preserve"> y no por el director Vassily Sinaisky, </w:t>
      </w:r>
      <w:r w:rsidR="00ED06FC">
        <w:rPr>
          <w:sz w:val="24"/>
          <w:szCs w:val="13"/>
          <w:shd w:val="clear" w:color="auto" w:fill="FFFFFF"/>
          <w:lang w:eastAsia="es-ES_tradnl"/>
        </w:rPr>
        <w:t xml:space="preserve">como estaba inicialmente </w:t>
      </w:r>
      <w:r w:rsidR="00A16094">
        <w:rPr>
          <w:sz w:val="24"/>
          <w:szCs w:val="13"/>
          <w:shd w:val="clear" w:color="auto" w:fill="FFFFFF"/>
          <w:lang w:eastAsia="es-ES_tradnl"/>
        </w:rPr>
        <w:t xml:space="preserve">previsto y que ha cancelado su participación por problemas de salud. Los </w:t>
      </w:r>
      <w:r w:rsidR="00ED06FC">
        <w:rPr>
          <w:sz w:val="24"/>
          <w:szCs w:val="13"/>
          <w:shd w:val="clear" w:color="auto" w:fill="FFFFFF"/>
          <w:lang w:eastAsia="es-ES_tradnl"/>
        </w:rPr>
        <w:t xml:space="preserve">tres </w:t>
      </w:r>
      <w:r w:rsidR="00A16094">
        <w:rPr>
          <w:sz w:val="24"/>
          <w:szCs w:val="13"/>
          <w:shd w:val="clear" w:color="auto" w:fill="FFFFFF"/>
          <w:lang w:eastAsia="es-ES_tradnl"/>
        </w:rPr>
        <w:t>conciertos</w:t>
      </w:r>
      <w:r w:rsidR="00ED06FC">
        <w:rPr>
          <w:sz w:val="24"/>
          <w:szCs w:val="13"/>
          <w:shd w:val="clear" w:color="auto" w:fill="FFFFFF"/>
          <w:lang w:eastAsia="es-ES_tradnl"/>
        </w:rPr>
        <w:t xml:space="preserve">, del </w:t>
      </w:r>
      <w:r w:rsidR="00A16094">
        <w:rPr>
          <w:sz w:val="24"/>
          <w:szCs w:val="13"/>
          <w:shd w:val="clear" w:color="auto" w:fill="FFFFFF"/>
          <w:lang w:eastAsia="es-ES_tradnl"/>
        </w:rPr>
        <w:t xml:space="preserve"> 4 al 6 de noviembre, corresponden al tercer programa del </w:t>
      </w:r>
      <w:r w:rsidR="00733376">
        <w:rPr>
          <w:sz w:val="24"/>
          <w:szCs w:val="13"/>
          <w:shd w:val="clear" w:color="auto" w:fill="FFFFFF"/>
          <w:lang w:eastAsia="es-ES_tradnl"/>
        </w:rPr>
        <w:t xml:space="preserve">Abono </w:t>
      </w:r>
      <w:r w:rsidR="00713F25">
        <w:rPr>
          <w:sz w:val="24"/>
          <w:szCs w:val="13"/>
          <w:shd w:val="clear" w:color="auto" w:fill="FFFFFF"/>
          <w:lang w:eastAsia="es-ES_tradnl"/>
        </w:rPr>
        <w:t xml:space="preserve">Otoño </w:t>
      </w:r>
      <w:r w:rsidR="008217AC">
        <w:rPr>
          <w:sz w:val="24"/>
          <w:szCs w:val="13"/>
          <w:shd w:val="clear" w:color="auto" w:fill="FFFFFF"/>
          <w:lang w:eastAsia="es-ES_tradnl"/>
        </w:rPr>
        <w:t xml:space="preserve">de la Temporada </w:t>
      </w:r>
      <w:r w:rsidR="00F71A12">
        <w:rPr>
          <w:sz w:val="24"/>
          <w:szCs w:val="13"/>
          <w:shd w:val="clear" w:color="auto" w:fill="FFFFFF"/>
          <w:lang w:eastAsia="es-ES_tradnl"/>
        </w:rPr>
        <w:t>2021-</w:t>
      </w:r>
      <w:r w:rsidR="00713F25">
        <w:rPr>
          <w:sz w:val="24"/>
          <w:szCs w:val="13"/>
          <w:shd w:val="clear" w:color="auto" w:fill="FFFFFF"/>
          <w:lang w:eastAsia="es-ES_tradnl"/>
        </w:rPr>
        <w:t>22</w:t>
      </w:r>
      <w:r w:rsidR="00CE6F15">
        <w:rPr>
          <w:sz w:val="24"/>
          <w:szCs w:val="13"/>
          <w:shd w:val="clear" w:color="auto" w:fill="FFFFFF"/>
          <w:lang w:eastAsia="es-ES_tradnl"/>
        </w:rPr>
        <w:t xml:space="preserve">, </w:t>
      </w:r>
      <w:r w:rsidR="00A16094">
        <w:rPr>
          <w:sz w:val="24"/>
          <w:szCs w:val="13"/>
          <w:shd w:val="clear" w:color="auto" w:fill="FFFFFF"/>
          <w:lang w:eastAsia="es-ES_tradnl"/>
        </w:rPr>
        <w:t>y serán un homenaje a los aniversarios de dos grandes músicos, como son Camile Sanint-Saëns, cuando se cumplen 100 años de su muerte, y de Pauline Viardot-García, en el 200 aniversario de su nacimiento.</w:t>
      </w:r>
    </w:p>
    <w:p w:rsidR="00ED06FC" w:rsidRDefault="00ED06FC" w:rsidP="008B56D8">
      <w:pPr>
        <w:spacing w:before="360" w:after="0" w:line="320" w:lineRule="exact"/>
        <w:rPr>
          <w:sz w:val="24"/>
          <w:szCs w:val="13"/>
          <w:shd w:val="clear" w:color="auto" w:fill="FFFFFF"/>
          <w:lang w:eastAsia="es-ES_tradnl"/>
        </w:rPr>
      </w:pPr>
      <w:r w:rsidRPr="00ED06FC">
        <w:rPr>
          <w:sz w:val="24"/>
          <w:szCs w:val="13"/>
          <w:shd w:val="clear" w:color="auto" w:fill="FFFFFF"/>
          <w:lang w:eastAsia="es-ES_tradnl"/>
        </w:rPr>
        <w:t xml:space="preserve">Thierry Fischer </w:t>
      </w:r>
      <w:r>
        <w:rPr>
          <w:sz w:val="24"/>
          <w:szCs w:val="13"/>
          <w:shd w:val="clear" w:color="auto" w:fill="FFFFFF"/>
          <w:lang w:eastAsia="es-ES_tradnl"/>
        </w:rPr>
        <w:t xml:space="preserve">es </w:t>
      </w:r>
      <w:r w:rsidRPr="00ED06FC">
        <w:rPr>
          <w:sz w:val="24"/>
          <w:szCs w:val="13"/>
          <w:shd w:val="clear" w:color="auto" w:fill="FFFFFF"/>
          <w:lang w:eastAsia="es-ES_tradnl"/>
        </w:rPr>
        <w:t xml:space="preserve">un consagrado maestro que actualmente ostenta la Dirección Titular en la Orquesta Sinfónica del Estado de Sao Paulo. Anteriormente fue director titular en la Sinfónica de Utah (con quien realizó la primera actuación de la orquesta en el Carnegie Hall de Nueva York en 40 años), la Sinfónica de la BBC de Gales, la Filarmónica de Nagoya (donde ahora es Director Emérito), la Orquesta del Ulster y Principal Director Invitado de la Filarmónica de Seúl. Como </w:t>
      </w:r>
      <w:r>
        <w:rPr>
          <w:sz w:val="24"/>
          <w:szCs w:val="13"/>
          <w:shd w:val="clear" w:color="auto" w:fill="FFFFFF"/>
          <w:lang w:eastAsia="es-ES_tradnl"/>
        </w:rPr>
        <w:t xml:space="preserve">director </w:t>
      </w:r>
      <w:r w:rsidRPr="00ED06FC">
        <w:rPr>
          <w:sz w:val="24"/>
          <w:szCs w:val="13"/>
          <w:shd w:val="clear" w:color="auto" w:fill="FFFFFF"/>
          <w:lang w:eastAsia="es-ES_tradnl"/>
        </w:rPr>
        <w:t xml:space="preserve">invitado dirige </w:t>
      </w:r>
      <w:r>
        <w:rPr>
          <w:sz w:val="24"/>
          <w:szCs w:val="13"/>
          <w:shd w:val="clear" w:color="auto" w:fill="FFFFFF"/>
          <w:lang w:eastAsia="es-ES_tradnl"/>
        </w:rPr>
        <w:t xml:space="preserve">a </w:t>
      </w:r>
      <w:r w:rsidRPr="00ED06FC">
        <w:rPr>
          <w:sz w:val="24"/>
          <w:szCs w:val="13"/>
          <w:shd w:val="clear" w:color="auto" w:fill="FFFFFF"/>
          <w:lang w:eastAsia="es-ES_tradnl"/>
        </w:rPr>
        <w:t>muchas de las orquestas más importantes del panorama internacional, como las sinfónicas de Boston, Cleveland, Cincin</w:t>
      </w:r>
      <w:r w:rsidR="0029103B">
        <w:rPr>
          <w:sz w:val="24"/>
          <w:szCs w:val="13"/>
          <w:shd w:val="clear" w:color="auto" w:fill="FFFFFF"/>
          <w:lang w:eastAsia="es-ES_tradnl"/>
        </w:rPr>
        <w:t>n</w:t>
      </w:r>
      <w:r w:rsidRPr="00ED06FC">
        <w:rPr>
          <w:sz w:val="24"/>
          <w:szCs w:val="13"/>
          <w:shd w:val="clear" w:color="auto" w:fill="FFFFFF"/>
          <w:lang w:eastAsia="es-ES_tradnl"/>
        </w:rPr>
        <w:t>ati</w:t>
      </w:r>
      <w:r>
        <w:rPr>
          <w:sz w:val="24"/>
          <w:szCs w:val="13"/>
          <w:shd w:val="clear" w:color="auto" w:fill="FFFFFF"/>
          <w:lang w:eastAsia="es-ES_tradnl"/>
        </w:rPr>
        <w:t>, filarmónicas de Londres, Oslo o</w:t>
      </w:r>
      <w:r w:rsidRPr="00ED06FC">
        <w:rPr>
          <w:sz w:val="24"/>
          <w:szCs w:val="13"/>
          <w:shd w:val="clear" w:color="auto" w:fill="FFFFFF"/>
          <w:lang w:eastAsia="es-ES_tradnl"/>
        </w:rPr>
        <w:t xml:space="preserve"> Rotterdam, entre otras. Cuenta con una gran discografía, una amplia experiencia realizando estrenos y asimismo como músico orquestal, especialmente con la Orquesta de Cámara Europea bajo la dirección de Claudio Abbado.</w:t>
      </w:r>
    </w:p>
    <w:p w:rsidR="0029103B" w:rsidRDefault="0029103B" w:rsidP="008B56D8">
      <w:pPr>
        <w:spacing w:before="360" w:after="0" w:line="320" w:lineRule="exact"/>
        <w:rPr>
          <w:b/>
          <w:sz w:val="24"/>
          <w:szCs w:val="13"/>
          <w:shd w:val="clear" w:color="auto" w:fill="FFFFFF"/>
          <w:lang w:eastAsia="es-ES_tradnl"/>
        </w:rPr>
      </w:pPr>
    </w:p>
    <w:p w:rsidR="0029103B" w:rsidRDefault="0029103B" w:rsidP="008B56D8">
      <w:pPr>
        <w:spacing w:before="360" w:after="0" w:line="320" w:lineRule="exact"/>
        <w:rPr>
          <w:b/>
          <w:sz w:val="24"/>
          <w:szCs w:val="13"/>
          <w:shd w:val="clear" w:color="auto" w:fill="FFFFFF"/>
          <w:lang w:eastAsia="es-ES_tradnl"/>
        </w:rPr>
      </w:pPr>
    </w:p>
    <w:p w:rsidR="0029103B" w:rsidRDefault="0029103B" w:rsidP="008B56D8">
      <w:pPr>
        <w:spacing w:before="360" w:after="0" w:line="320" w:lineRule="exact"/>
        <w:rPr>
          <w:b/>
          <w:sz w:val="24"/>
          <w:szCs w:val="13"/>
          <w:shd w:val="clear" w:color="auto" w:fill="FFFFFF"/>
          <w:lang w:eastAsia="es-ES_tradnl"/>
        </w:rPr>
      </w:pPr>
    </w:p>
    <w:p w:rsidR="00ED06FC" w:rsidRPr="00970514" w:rsidRDefault="00ED06FC" w:rsidP="008B56D8">
      <w:pPr>
        <w:spacing w:before="360" w:after="0" w:line="320" w:lineRule="exact"/>
        <w:rPr>
          <w:b/>
          <w:sz w:val="24"/>
          <w:szCs w:val="13"/>
          <w:shd w:val="clear" w:color="auto" w:fill="FFFFFF"/>
          <w:lang w:eastAsia="es-ES_tradnl"/>
        </w:rPr>
      </w:pPr>
      <w:r w:rsidRPr="00970514">
        <w:rPr>
          <w:b/>
          <w:sz w:val="24"/>
          <w:szCs w:val="13"/>
          <w:shd w:val="clear" w:color="auto" w:fill="FFFFFF"/>
          <w:lang w:eastAsia="es-ES_tradnl"/>
        </w:rPr>
        <w:t>Programa homenaje a Saint-Saëns y Viardot-García</w:t>
      </w:r>
    </w:p>
    <w:p w:rsidR="00ED06FC" w:rsidRDefault="00ED06FC" w:rsidP="008B56D8">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tercer programa del abono de Otoño Temporada 2021-22 </w:t>
      </w:r>
      <w:r w:rsidRPr="00ED06FC">
        <w:rPr>
          <w:sz w:val="24"/>
          <w:szCs w:val="13"/>
          <w:shd w:val="clear" w:color="auto" w:fill="FFFFFF"/>
          <w:lang w:eastAsia="es-ES_tradnl"/>
        </w:rPr>
        <w:t xml:space="preserve">conectará con los aniversarios de dos grandes músicos, que disfrutaron de una estrecha colaboración artística, recordando los 100 años de la muerte de Camille Saint-Saëns y 200 del nacimiento de Pauline Viardot-García. El programa </w:t>
      </w:r>
      <w:r>
        <w:rPr>
          <w:sz w:val="24"/>
          <w:szCs w:val="13"/>
          <w:shd w:val="clear" w:color="auto" w:fill="FFFFFF"/>
          <w:lang w:eastAsia="es-ES_tradnl"/>
        </w:rPr>
        <w:t xml:space="preserve">contará con </w:t>
      </w:r>
      <w:r w:rsidRPr="00ED06FC">
        <w:rPr>
          <w:sz w:val="24"/>
          <w:szCs w:val="13"/>
          <w:shd w:val="clear" w:color="auto" w:fill="FFFFFF"/>
          <w:lang w:eastAsia="es-ES_tradnl"/>
        </w:rPr>
        <w:t xml:space="preserve">la participación del organista Juan de la Rubia y de </w:t>
      </w:r>
      <w:r>
        <w:rPr>
          <w:sz w:val="24"/>
          <w:szCs w:val="13"/>
          <w:shd w:val="clear" w:color="auto" w:fill="FFFFFF"/>
          <w:lang w:eastAsia="es-ES_tradnl"/>
        </w:rPr>
        <w:t>la mezzosoprano Karina Demurova.</w:t>
      </w:r>
    </w:p>
    <w:p w:rsidR="00ED06FC" w:rsidRPr="00970514" w:rsidRDefault="00ED06FC" w:rsidP="008B56D8">
      <w:pPr>
        <w:spacing w:before="360" w:after="0" w:line="320" w:lineRule="exact"/>
        <w:rPr>
          <w:b/>
          <w:sz w:val="24"/>
          <w:szCs w:val="13"/>
          <w:shd w:val="clear" w:color="auto" w:fill="FFFFFF"/>
          <w:lang w:eastAsia="es-ES_tradnl"/>
        </w:rPr>
      </w:pPr>
      <w:r w:rsidRPr="00970514">
        <w:rPr>
          <w:b/>
          <w:sz w:val="24"/>
          <w:szCs w:val="13"/>
          <w:shd w:val="clear" w:color="auto" w:fill="FFFFFF"/>
          <w:lang w:eastAsia="es-ES_tradnl"/>
        </w:rPr>
        <w:t>Cambio en el programa 4</w:t>
      </w:r>
    </w:p>
    <w:p w:rsidR="00ED06FC" w:rsidRDefault="00ED06FC" w:rsidP="00ED06F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programa 4 del abono de Otoño, previsto para los días 25 al 27 de noviembre, bajo la dirección del vallisoletano Roberto González-Monjas tendrá un cambio en el programa de obras inicialmente previsto. De esta forma, la OSCyL </w:t>
      </w:r>
      <w:r w:rsidRPr="00ED06FC">
        <w:rPr>
          <w:sz w:val="24"/>
          <w:szCs w:val="13"/>
          <w:shd w:val="clear" w:color="auto" w:fill="FFFFFF"/>
          <w:lang w:eastAsia="es-ES_tradnl"/>
        </w:rPr>
        <w:t xml:space="preserve">interpretará </w:t>
      </w:r>
      <w:r>
        <w:rPr>
          <w:sz w:val="24"/>
          <w:szCs w:val="13"/>
          <w:shd w:val="clear" w:color="auto" w:fill="FFFFFF"/>
          <w:lang w:eastAsia="es-ES_tradnl"/>
        </w:rPr>
        <w:t>‘</w:t>
      </w:r>
      <w:r w:rsidRPr="00ED06FC">
        <w:rPr>
          <w:sz w:val="24"/>
          <w:szCs w:val="13"/>
          <w:shd w:val="clear" w:color="auto" w:fill="FFFFFF"/>
          <w:lang w:eastAsia="es-ES_tradnl"/>
        </w:rPr>
        <w:t>Sonata para clarinete op. 120 n.º 1</w:t>
      </w:r>
      <w:r>
        <w:rPr>
          <w:sz w:val="24"/>
          <w:szCs w:val="13"/>
          <w:shd w:val="clear" w:color="auto" w:fill="FFFFFF"/>
          <w:lang w:eastAsia="es-ES_tradnl"/>
        </w:rPr>
        <w:t>’</w:t>
      </w:r>
      <w:r w:rsidRPr="00ED06FC">
        <w:rPr>
          <w:sz w:val="24"/>
          <w:szCs w:val="13"/>
          <w:shd w:val="clear" w:color="auto" w:fill="FFFFFF"/>
          <w:lang w:eastAsia="es-ES_tradnl"/>
        </w:rPr>
        <w:t xml:space="preserve"> (arreglo para clarinete y orquesta de Luciano Berio) d</w:t>
      </w:r>
      <w:r>
        <w:rPr>
          <w:sz w:val="24"/>
          <w:szCs w:val="13"/>
          <w:shd w:val="clear" w:color="auto" w:fill="FFFFFF"/>
          <w:lang w:eastAsia="es-ES_tradnl"/>
        </w:rPr>
        <w:t>e  Johannes Brahms (1833-1897), en vez de lo anunciado, el ‘</w:t>
      </w:r>
      <w:r w:rsidRPr="00ED06FC">
        <w:rPr>
          <w:sz w:val="24"/>
          <w:szCs w:val="13"/>
          <w:shd w:val="clear" w:color="auto" w:fill="FFFFFF"/>
          <w:lang w:eastAsia="es-ES_tradnl"/>
        </w:rPr>
        <w:t>Concierto para clarinete en la mayor,K. 622</w:t>
      </w:r>
      <w:r>
        <w:rPr>
          <w:sz w:val="24"/>
          <w:szCs w:val="13"/>
          <w:shd w:val="clear" w:color="auto" w:fill="FFFFFF"/>
          <w:lang w:eastAsia="es-ES_tradnl"/>
        </w:rPr>
        <w:t xml:space="preserve">’ de </w:t>
      </w:r>
      <w:r w:rsidRPr="00ED06FC">
        <w:rPr>
          <w:sz w:val="24"/>
          <w:szCs w:val="13"/>
          <w:shd w:val="clear" w:color="auto" w:fill="FFFFFF"/>
          <w:lang w:eastAsia="es-ES_tradnl"/>
        </w:rPr>
        <w:t>Wolf</w:t>
      </w:r>
      <w:r>
        <w:rPr>
          <w:sz w:val="24"/>
          <w:szCs w:val="13"/>
          <w:shd w:val="clear" w:color="auto" w:fill="FFFFFF"/>
          <w:lang w:eastAsia="es-ES_tradnl"/>
        </w:rPr>
        <w:t xml:space="preserve">gang Amadeus Mozart (1756-1791). Para ello, contará con la participación del clarinetista del momento, </w:t>
      </w:r>
      <w:r w:rsidRPr="00ED06FC">
        <w:rPr>
          <w:sz w:val="24"/>
          <w:szCs w:val="13"/>
          <w:shd w:val="clear" w:color="auto" w:fill="FFFFFF"/>
          <w:lang w:eastAsia="es-ES_tradnl"/>
        </w:rPr>
        <w:t>Andreas Ottensamer, solista de la Orquesta Filarmónica de Berlín</w:t>
      </w:r>
      <w:r>
        <w:rPr>
          <w:sz w:val="24"/>
          <w:szCs w:val="13"/>
          <w:shd w:val="clear" w:color="auto" w:fill="FFFFFF"/>
          <w:lang w:eastAsia="es-ES_tradnl"/>
        </w:rPr>
        <w:t>.</w:t>
      </w:r>
    </w:p>
    <w:p w:rsidR="009C4F3C" w:rsidRDefault="00D472F7" w:rsidP="009C4F3C">
      <w:pPr>
        <w:spacing w:before="360" w:after="0" w:line="320" w:lineRule="exact"/>
        <w:rPr>
          <w:sz w:val="24"/>
          <w:szCs w:val="13"/>
          <w:shd w:val="clear" w:color="auto" w:fill="FFFFFF"/>
          <w:lang w:eastAsia="es-ES_tradnl"/>
        </w:rPr>
      </w:pPr>
      <w:r w:rsidRPr="00D472F7">
        <w:rPr>
          <w:sz w:val="24"/>
          <w:szCs w:val="13"/>
          <w:shd w:val="clear" w:color="auto" w:fill="FFFFFF"/>
          <w:lang w:eastAsia="es-ES_tradnl"/>
        </w:rPr>
        <w:t xml:space="preserve">La programación de la presente Temporada </w:t>
      </w:r>
      <w:r w:rsidR="00F71A12">
        <w:rPr>
          <w:sz w:val="24"/>
          <w:szCs w:val="13"/>
          <w:shd w:val="clear" w:color="auto" w:fill="FFFFFF"/>
          <w:lang w:eastAsia="es-ES_tradnl"/>
        </w:rPr>
        <w:t>20</w:t>
      </w:r>
      <w:r w:rsidRPr="00D472F7">
        <w:rPr>
          <w:sz w:val="24"/>
          <w:szCs w:val="13"/>
          <w:shd w:val="clear" w:color="auto" w:fill="FFFFFF"/>
          <w:lang w:eastAsia="es-ES_tradnl"/>
        </w:rPr>
        <w:t>21-22 se desarrollará hasta el próximo 18 de diciembre, con seis programas que contarán con la interpretación de grandes obras de repertorio y la participación de directores muy reconocidos en el ámbito nacional e internacional y que son reflejo de la variedad estilística y de diferentes épocas.</w:t>
      </w:r>
      <w:r>
        <w:rPr>
          <w:sz w:val="24"/>
          <w:szCs w:val="13"/>
          <w:shd w:val="clear" w:color="auto" w:fill="FFFFFF"/>
          <w:lang w:eastAsia="es-ES_tradnl"/>
        </w:rPr>
        <w:t xml:space="preserve"> </w:t>
      </w:r>
      <w:r w:rsidR="00777BF7">
        <w:rPr>
          <w:sz w:val="24"/>
          <w:szCs w:val="13"/>
          <w:shd w:val="clear" w:color="auto" w:fill="FFFFFF"/>
          <w:lang w:eastAsia="es-ES_tradnl"/>
        </w:rPr>
        <w:t xml:space="preserve">Las entradas para los conciertos, con </w:t>
      </w:r>
      <w:r w:rsidR="009C4F3C" w:rsidRPr="009C4F3C">
        <w:rPr>
          <w:sz w:val="24"/>
          <w:szCs w:val="13"/>
          <w:shd w:val="clear" w:color="auto" w:fill="FFFFFF"/>
          <w:lang w:eastAsia="es-ES_tradnl"/>
        </w:rPr>
        <w:t>precios en función de la zona, oscilan en</w:t>
      </w:r>
      <w:r w:rsidR="00777BF7">
        <w:rPr>
          <w:sz w:val="24"/>
          <w:szCs w:val="13"/>
          <w:shd w:val="clear" w:color="auto" w:fill="FFFFFF"/>
          <w:lang w:eastAsia="es-ES_tradnl"/>
        </w:rPr>
        <w:t xml:space="preserve">tre los 10 euros y los 30 euros. Se pueden adquirir en las taquillas del Centro Cultural Miguel Delibes y a través de las páginas web </w:t>
      </w:r>
      <w:hyperlink r:id="rId8" w:history="1">
        <w:r w:rsidR="00777BF7" w:rsidRPr="00AA6B02">
          <w:rPr>
            <w:rStyle w:val="Hipervnculo"/>
            <w:sz w:val="24"/>
            <w:szCs w:val="13"/>
            <w:shd w:val="clear" w:color="auto" w:fill="FFFFFF"/>
            <w:lang w:eastAsia="es-ES_tradnl"/>
          </w:rPr>
          <w:t>www.centroculturalmigueldelibes.com</w:t>
        </w:r>
      </w:hyperlink>
      <w:r w:rsidR="00777BF7">
        <w:rPr>
          <w:sz w:val="24"/>
          <w:szCs w:val="13"/>
          <w:shd w:val="clear" w:color="auto" w:fill="FFFFFF"/>
          <w:lang w:eastAsia="es-ES_tradnl"/>
        </w:rPr>
        <w:t xml:space="preserve"> y </w:t>
      </w:r>
      <w:hyperlink r:id="rId9" w:history="1">
        <w:r w:rsidR="00777BF7" w:rsidRPr="00AA6B02">
          <w:rPr>
            <w:rStyle w:val="Hipervnculo"/>
            <w:sz w:val="24"/>
            <w:szCs w:val="13"/>
            <w:shd w:val="clear" w:color="auto" w:fill="FFFFFF"/>
            <w:lang w:eastAsia="es-ES_tradnl"/>
          </w:rPr>
          <w:t>www.oscyl.com</w:t>
        </w:r>
      </w:hyperlink>
    </w:p>
    <w:p w:rsidR="00D472F7" w:rsidRDefault="00D472F7" w:rsidP="00C04407">
      <w:pPr>
        <w:spacing w:before="200" w:after="0" w:line="320" w:lineRule="exact"/>
        <w:rPr>
          <w:b/>
          <w:sz w:val="24"/>
          <w:shd w:val="clear" w:color="auto" w:fill="FFFFFF"/>
          <w:lang w:val="es-ES" w:eastAsia="es-ES_tradnl"/>
        </w:rPr>
      </w:pP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15577F" w:rsidP="00C04407">
      <w:pPr>
        <w:spacing w:after="0" w:line="320" w:lineRule="exact"/>
        <w:rPr>
          <w:sz w:val="24"/>
          <w:shd w:val="clear" w:color="auto" w:fill="FFFFFF"/>
          <w:lang w:eastAsia="es-ES_tradnl"/>
        </w:rPr>
      </w:pPr>
      <w:hyperlink r:id="rId10"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A6417C" w:rsidRDefault="0015577F" w:rsidP="00705940">
      <w:pPr>
        <w:spacing w:after="0" w:line="320" w:lineRule="exact"/>
        <w:rPr>
          <w:sz w:val="24"/>
          <w:szCs w:val="13"/>
          <w:shd w:val="clear" w:color="auto" w:fill="FFFFFF"/>
          <w:lang w:eastAsia="es-ES_tradnl"/>
        </w:rPr>
      </w:pPr>
      <w:hyperlink r:id="rId11" w:history="1">
        <w:r w:rsidR="00C04407" w:rsidRPr="0015408D">
          <w:rPr>
            <w:sz w:val="24"/>
          </w:rPr>
          <w:t>www.oscyl.com</w:t>
        </w:r>
      </w:hyperlink>
    </w:p>
    <w:sectPr w:rsidR="00A6417C" w:rsidSect="00187C8F">
      <w:footerReference w:type="even" r:id="rId12"/>
      <w:footerReference w:type="default" r:id="rId13"/>
      <w:headerReference w:type="first" r:id="rId14"/>
      <w:footerReference w:type="first" r:id="rId15"/>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041EF" w:rsidRDefault="003041EF">
      <w:pPr>
        <w:spacing w:after="0"/>
      </w:pPr>
      <w:r>
        <w:separator/>
      </w:r>
    </w:p>
  </w:endnote>
  <w:endnote w:type="continuationSeparator" w:id="1">
    <w:p w:rsidR="003041EF" w:rsidRDefault="003041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15577F"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15577F"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543172">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15577F"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543172">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041EF" w:rsidRDefault="003041EF">
      <w:pPr>
        <w:spacing w:after="0"/>
      </w:pPr>
      <w:r>
        <w:separator/>
      </w:r>
    </w:p>
  </w:footnote>
  <w:footnote w:type="continuationSeparator" w:id="1">
    <w:p w:rsidR="003041EF" w:rsidRDefault="003041EF">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46154"/>
    <w:rsid w:val="00053E4D"/>
    <w:rsid w:val="000622C5"/>
    <w:rsid w:val="00064552"/>
    <w:rsid w:val="00066321"/>
    <w:rsid w:val="00071C2F"/>
    <w:rsid w:val="00082614"/>
    <w:rsid w:val="000906B0"/>
    <w:rsid w:val="000E7E41"/>
    <w:rsid w:val="0010164C"/>
    <w:rsid w:val="00113C7C"/>
    <w:rsid w:val="001365C0"/>
    <w:rsid w:val="00140C26"/>
    <w:rsid w:val="001546FA"/>
    <w:rsid w:val="0015577F"/>
    <w:rsid w:val="00160C4B"/>
    <w:rsid w:val="00162952"/>
    <w:rsid w:val="00187C8F"/>
    <w:rsid w:val="00191E3F"/>
    <w:rsid w:val="00193A95"/>
    <w:rsid w:val="00197D46"/>
    <w:rsid w:val="001A7C94"/>
    <w:rsid w:val="001B3818"/>
    <w:rsid w:val="001D3084"/>
    <w:rsid w:val="001E7EB4"/>
    <w:rsid w:val="00207D67"/>
    <w:rsid w:val="002138E9"/>
    <w:rsid w:val="002219E1"/>
    <w:rsid w:val="00225C8F"/>
    <w:rsid w:val="00234382"/>
    <w:rsid w:val="002351E2"/>
    <w:rsid w:val="0025243E"/>
    <w:rsid w:val="002622B8"/>
    <w:rsid w:val="0026446E"/>
    <w:rsid w:val="00266760"/>
    <w:rsid w:val="00276A81"/>
    <w:rsid w:val="00283C5B"/>
    <w:rsid w:val="00285285"/>
    <w:rsid w:val="00286B07"/>
    <w:rsid w:val="00287B20"/>
    <w:rsid w:val="00290D34"/>
    <w:rsid w:val="0029103B"/>
    <w:rsid w:val="00291674"/>
    <w:rsid w:val="002C19C1"/>
    <w:rsid w:val="002C7D1A"/>
    <w:rsid w:val="002E1965"/>
    <w:rsid w:val="002F3663"/>
    <w:rsid w:val="003008F9"/>
    <w:rsid w:val="003041EF"/>
    <w:rsid w:val="0032133F"/>
    <w:rsid w:val="00323CB0"/>
    <w:rsid w:val="00330885"/>
    <w:rsid w:val="003520C6"/>
    <w:rsid w:val="00357112"/>
    <w:rsid w:val="00362844"/>
    <w:rsid w:val="0037296B"/>
    <w:rsid w:val="00386CCE"/>
    <w:rsid w:val="00391C9A"/>
    <w:rsid w:val="00391E20"/>
    <w:rsid w:val="00397021"/>
    <w:rsid w:val="003B1A16"/>
    <w:rsid w:val="003B217A"/>
    <w:rsid w:val="003B3D19"/>
    <w:rsid w:val="003C38F8"/>
    <w:rsid w:val="003D42D3"/>
    <w:rsid w:val="003E571C"/>
    <w:rsid w:val="003F0727"/>
    <w:rsid w:val="003F2EF1"/>
    <w:rsid w:val="003F5B0A"/>
    <w:rsid w:val="00426ADB"/>
    <w:rsid w:val="00451996"/>
    <w:rsid w:val="00460FD7"/>
    <w:rsid w:val="00487BB2"/>
    <w:rsid w:val="00496205"/>
    <w:rsid w:val="004C0C17"/>
    <w:rsid w:val="004C1995"/>
    <w:rsid w:val="004C2E04"/>
    <w:rsid w:val="004C5250"/>
    <w:rsid w:val="004C5541"/>
    <w:rsid w:val="004C679E"/>
    <w:rsid w:val="004C7497"/>
    <w:rsid w:val="004C789B"/>
    <w:rsid w:val="0053480E"/>
    <w:rsid w:val="00543172"/>
    <w:rsid w:val="00555D60"/>
    <w:rsid w:val="00564E2C"/>
    <w:rsid w:val="00572B9A"/>
    <w:rsid w:val="005820B8"/>
    <w:rsid w:val="005B3835"/>
    <w:rsid w:val="005B42BA"/>
    <w:rsid w:val="005D27D9"/>
    <w:rsid w:val="005F1232"/>
    <w:rsid w:val="005F31CE"/>
    <w:rsid w:val="006151DF"/>
    <w:rsid w:val="00617D9B"/>
    <w:rsid w:val="00644B7B"/>
    <w:rsid w:val="0065253C"/>
    <w:rsid w:val="006569CE"/>
    <w:rsid w:val="00667641"/>
    <w:rsid w:val="006748DA"/>
    <w:rsid w:val="006778AF"/>
    <w:rsid w:val="00682E46"/>
    <w:rsid w:val="00693A2B"/>
    <w:rsid w:val="006A098C"/>
    <w:rsid w:val="006A1940"/>
    <w:rsid w:val="006A5669"/>
    <w:rsid w:val="006B05D6"/>
    <w:rsid w:val="006B1244"/>
    <w:rsid w:val="006B3757"/>
    <w:rsid w:val="006C2E94"/>
    <w:rsid w:val="006C3DBC"/>
    <w:rsid w:val="00705940"/>
    <w:rsid w:val="00713F25"/>
    <w:rsid w:val="00731E73"/>
    <w:rsid w:val="00733376"/>
    <w:rsid w:val="00733899"/>
    <w:rsid w:val="00734725"/>
    <w:rsid w:val="00741913"/>
    <w:rsid w:val="00741FAF"/>
    <w:rsid w:val="007431C8"/>
    <w:rsid w:val="007564DD"/>
    <w:rsid w:val="00770059"/>
    <w:rsid w:val="00770784"/>
    <w:rsid w:val="007713D6"/>
    <w:rsid w:val="00777BF7"/>
    <w:rsid w:val="007A657B"/>
    <w:rsid w:val="007B1874"/>
    <w:rsid w:val="007B6DAD"/>
    <w:rsid w:val="007C00A7"/>
    <w:rsid w:val="007F0BA3"/>
    <w:rsid w:val="00800A69"/>
    <w:rsid w:val="00804738"/>
    <w:rsid w:val="00815325"/>
    <w:rsid w:val="00815F8D"/>
    <w:rsid w:val="008217AC"/>
    <w:rsid w:val="0083745D"/>
    <w:rsid w:val="0083748B"/>
    <w:rsid w:val="00840585"/>
    <w:rsid w:val="00840BAF"/>
    <w:rsid w:val="00841B7D"/>
    <w:rsid w:val="008510BF"/>
    <w:rsid w:val="00855F5D"/>
    <w:rsid w:val="00860D71"/>
    <w:rsid w:val="0086104B"/>
    <w:rsid w:val="00875011"/>
    <w:rsid w:val="00877087"/>
    <w:rsid w:val="0087759B"/>
    <w:rsid w:val="00887CE6"/>
    <w:rsid w:val="00892594"/>
    <w:rsid w:val="008B56D8"/>
    <w:rsid w:val="008B7047"/>
    <w:rsid w:val="008C341C"/>
    <w:rsid w:val="008D0713"/>
    <w:rsid w:val="008F23E7"/>
    <w:rsid w:val="00906A4A"/>
    <w:rsid w:val="00906F79"/>
    <w:rsid w:val="009126A3"/>
    <w:rsid w:val="00913C02"/>
    <w:rsid w:val="0092277C"/>
    <w:rsid w:val="009305BB"/>
    <w:rsid w:val="0093210D"/>
    <w:rsid w:val="00932F53"/>
    <w:rsid w:val="00934974"/>
    <w:rsid w:val="00943BC9"/>
    <w:rsid w:val="00946584"/>
    <w:rsid w:val="00956799"/>
    <w:rsid w:val="00970514"/>
    <w:rsid w:val="00981237"/>
    <w:rsid w:val="0098541F"/>
    <w:rsid w:val="009C4F3C"/>
    <w:rsid w:val="009C61C6"/>
    <w:rsid w:val="009D0CC9"/>
    <w:rsid w:val="009D5FEB"/>
    <w:rsid w:val="009E0F95"/>
    <w:rsid w:val="009E64A5"/>
    <w:rsid w:val="00A156EB"/>
    <w:rsid w:val="00A16094"/>
    <w:rsid w:val="00A16CF1"/>
    <w:rsid w:val="00A30DDB"/>
    <w:rsid w:val="00A32F07"/>
    <w:rsid w:val="00A336C9"/>
    <w:rsid w:val="00A42B0B"/>
    <w:rsid w:val="00A61561"/>
    <w:rsid w:val="00A6417C"/>
    <w:rsid w:val="00A7240A"/>
    <w:rsid w:val="00A74137"/>
    <w:rsid w:val="00A8471E"/>
    <w:rsid w:val="00A8680E"/>
    <w:rsid w:val="00AB15AF"/>
    <w:rsid w:val="00AC45E8"/>
    <w:rsid w:val="00AD65E9"/>
    <w:rsid w:val="00AE1307"/>
    <w:rsid w:val="00AE7188"/>
    <w:rsid w:val="00AE75DB"/>
    <w:rsid w:val="00B02FCE"/>
    <w:rsid w:val="00B037AD"/>
    <w:rsid w:val="00B07880"/>
    <w:rsid w:val="00B253D1"/>
    <w:rsid w:val="00B4294A"/>
    <w:rsid w:val="00B46630"/>
    <w:rsid w:val="00B50131"/>
    <w:rsid w:val="00B628E0"/>
    <w:rsid w:val="00B66A0B"/>
    <w:rsid w:val="00B71BC6"/>
    <w:rsid w:val="00B74074"/>
    <w:rsid w:val="00B94734"/>
    <w:rsid w:val="00B97011"/>
    <w:rsid w:val="00BA7E3C"/>
    <w:rsid w:val="00BC0236"/>
    <w:rsid w:val="00BD7ED5"/>
    <w:rsid w:val="00C032B8"/>
    <w:rsid w:val="00C03D0B"/>
    <w:rsid w:val="00C03EDD"/>
    <w:rsid w:val="00C04407"/>
    <w:rsid w:val="00C105E2"/>
    <w:rsid w:val="00C22B8B"/>
    <w:rsid w:val="00C57D2F"/>
    <w:rsid w:val="00C65E93"/>
    <w:rsid w:val="00CA4327"/>
    <w:rsid w:val="00CB5952"/>
    <w:rsid w:val="00CD06DD"/>
    <w:rsid w:val="00CD08E9"/>
    <w:rsid w:val="00CE1913"/>
    <w:rsid w:val="00CE34E5"/>
    <w:rsid w:val="00CE6B46"/>
    <w:rsid w:val="00CE6F15"/>
    <w:rsid w:val="00CE7200"/>
    <w:rsid w:val="00D13086"/>
    <w:rsid w:val="00D1759A"/>
    <w:rsid w:val="00D215D9"/>
    <w:rsid w:val="00D33AC0"/>
    <w:rsid w:val="00D402FE"/>
    <w:rsid w:val="00D472F7"/>
    <w:rsid w:val="00D52991"/>
    <w:rsid w:val="00D728B9"/>
    <w:rsid w:val="00DA21B2"/>
    <w:rsid w:val="00DA3BC5"/>
    <w:rsid w:val="00DB4C4A"/>
    <w:rsid w:val="00DC6BD6"/>
    <w:rsid w:val="00DD0359"/>
    <w:rsid w:val="00DE1CE6"/>
    <w:rsid w:val="00DE42BD"/>
    <w:rsid w:val="00DF00A8"/>
    <w:rsid w:val="00DF00F6"/>
    <w:rsid w:val="00E00290"/>
    <w:rsid w:val="00E15B80"/>
    <w:rsid w:val="00E24B29"/>
    <w:rsid w:val="00E2658F"/>
    <w:rsid w:val="00E41799"/>
    <w:rsid w:val="00E57453"/>
    <w:rsid w:val="00E60943"/>
    <w:rsid w:val="00E70B0B"/>
    <w:rsid w:val="00E70B4A"/>
    <w:rsid w:val="00E75B85"/>
    <w:rsid w:val="00E83462"/>
    <w:rsid w:val="00EC00A2"/>
    <w:rsid w:val="00EC6D2E"/>
    <w:rsid w:val="00ED06FC"/>
    <w:rsid w:val="00ED193E"/>
    <w:rsid w:val="00ED238A"/>
    <w:rsid w:val="00EF7CD5"/>
    <w:rsid w:val="00F07E0D"/>
    <w:rsid w:val="00F22261"/>
    <w:rsid w:val="00F315D9"/>
    <w:rsid w:val="00F31E3C"/>
    <w:rsid w:val="00F4080E"/>
    <w:rsid w:val="00F40977"/>
    <w:rsid w:val="00F673A4"/>
    <w:rsid w:val="00F71A12"/>
    <w:rsid w:val="00FA15BA"/>
    <w:rsid w:val="00FB22CC"/>
    <w:rsid w:val="00FB3F8A"/>
    <w:rsid w:val="00FC3D52"/>
    <w:rsid w:val="00FC463E"/>
    <w:rsid w:val="00FD50BF"/>
    <w:rsid w:val="00FD5507"/>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scyl.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1.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entroculturalmigueldelibes.com" TargetMode="External"/><Relationship Id="rId9" Type="http://schemas.openxmlformats.org/officeDocument/2006/relationships/hyperlink" Target="http://www.oscyl.com" TargetMode="External"/><Relationship Id="rId10" Type="http://schemas.openxmlformats.org/officeDocument/2006/relationships/hyperlink" Target="mailto:prensaoscyl@ccm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4890D-F3F2-4615-A264-501C9968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3394</Characters>
  <Application>Microsoft Word 12.0.1</Application>
  <DocSecurity>0</DocSecurity>
  <Lines>28</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4168</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2021-10-26T11:00:00Z</cp:lastPrinted>
  <dcterms:created xsi:type="dcterms:W3CDTF">2021-10-27T10:45:00Z</dcterms:created>
  <dcterms:modified xsi:type="dcterms:W3CDTF">2021-10-27T10:45:00Z</dcterms:modified>
</cp:coreProperties>
</file>