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4B239" w14:textId="77777777" w:rsidR="00112A30" w:rsidRDefault="00112A30" w:rsidP="00112A30">
      <w:pPr>
        <w:jc w:val="both"/>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670"/>
        <w:gridCol w:w="2977"/>
      </w:tblGrid>
      <w:tr w:rsidR="00112A30" w:rsidRPr="007066F0" w14:paraId="70033D98" w14:textId="77777777" w:rsidTr="008E2D89">
        <w:trPr>
          <w:trHeight w:val="643"/>
        </w:trPr>
        <w:tc>
          <w:tcPr>
            <w:tcW w:w="5670" w:type="dxa"/>
            <w:shd w:val="clear" w:color="auto" w:fill="7F7F7F"/>
            <w:tcMar>
              <w:top w:w="0" w:type="dxa"/>
              <w:bottom w:w="0" w:type="dxa"/>
            </w:tcMar>
            <w:vAlign w:val="center"/>
          </w:tcPr>
          <w:p w14:paraId="1AC5F812" w14:textId="4EE893DF" w:rsidR="00112A30" w:rsidRPr="007066F0" w:rsidRDefault="008175A0" w:rsidP="00832ECF">
            <w:pPr>
              <w:jc w:val="both"/>
              <w:rPr>
                <w:rFonts w:ascii="Arial Narrow" w:hAnsi="Arial Narrow"/>
                <w:b/>
                <w:color w:val="FFFFFF"/>
                <w:sz w:val="48"/>
                <w:szCs w:val="48"/>
              </w:rPr>
            </w:pPr>
            <w:r>
              <w:rPr>
                <w:rFonts w:ascii="Arial Narrow" w:hAnsi="Arial Narrow"/>
                <w:b/>
                <w:caps/>
                <w:color w:val="FFFFFF"/>
                <w:sz w:val="48"/>
                <w:szCs w:val="48"/>
              </w:rPr>
              <w:t xml:space="preserve">3 </w:t>
            </w:r>
            <w:bookmarkStart w:id="0" w:name="_GoBack"/>
            <w:bookmarkEnd w:id="0"/>
            <w:r w:rsidR="006E4CBF">
              <w:rPr>
                <w:rFonts w:ascii="Arial Narrow" w:hAnsi="Arial Narrow"/>
                <w:b/>
                <w:caps/>
                <w:color w:val="FFFFFF"/>
                <w:sz w:val="48"/>
                <w:szCs w:val="48"/>
              </w:rPr>
              <w:t xml:space="preserve">DE </w:t>
            </w:r>
            <w:r w:rsidR="00832ECF">
              <w:rPr>
                <w:rFonts w:ascii="Arial Narrow" w:hAnsi="Arial Narrow"/>
                <w:b/>
                <w:caps/>
                <w:color w:val="FFFFFF"/>
                <w:sz w:val="48"/>
                <w:szCs w:val="48"/>
              </w:rPr>
              <w:t>mayo</w:t>
            </w:r>
            <w:r w:rsidR="006E4CBF">
              <w:rPr>
                <w:rFonts w:ascii="Arial Narrow" w:hAnsi="Arial Narrow"/>
                <w:b/>
                <w:caps/>
                <w:color w:val="FFFFFF"/>
                <w:sz w:val="48"/>
                <w:szCs w:val="48"/>
              </w:rPr>
              <w:t xml:space="preserve"> </w:t>
            </w:r>
            <w:r w:rsidR="007147B2">
              <w:rPr>
                <w:rFonts w:ascii="Arial Narrow" w:hAnsi="Arial Narrow"/>
                <w:b/>
                <w:caps/>
                <w:color w:val="FFFFFF"/>
                <w:sz w:val="48"/>
                <w:szCs w:val="48"/>
              </w:rPr>
              <w:t>de 201</w:t>
            </w:r>
            <w:r w:rsidR="00C616C6">
              <w:rPr>
                <w:rFonts w:ascii="Arial Narrow" w:hAnsi="Arial Narrow"/>
                <w:b/>
                <w:caps/>
                <w:color w:val="FFFFFF"/>
                <w:sz w:val="48"/>
                <w:szCs w:val="48"/>
              </w:rPr>
              <w:t>7</w:t>
            </w:r>
          </w:p>
        </w:tc>
        <w:tc>
          <w:tcPr>
            <w:tcW w:w="2977" w:type="dxa"/>
            <w:shd w:val="clear" w:color="auto" w:fill="FFFFFF"/>
            <w:noWrap/>
            <w:tcMar>
              <w:top w:w="0" w:type="dxa"/>
              <w:left w:w="0" w:type="dxa"/>
              <w:bottom w:w="0" w:type="dxa"/>
              <w:right w:w="0" w:type="dxa"/>
            </w:tcMar>
            <w:vAlign w:val="center"/>
          </w:tcPr>
          <w:p w14:paraId="37CA8954" w14:textId="77777777" w:rsidR="00112A30" w:rsidRPr="007066F0" w:rsidRDefault="00112A30" w:rsidP="008E2D89">
            <w:pPr>
              <w:jc w:val="both"/>
              <w:rPr>
                <w:rFonts w:ascii="Arial Narrow" w:hAnsi="Arial Narrow"/>
                <w:b/>
              </w:rPr>
            </w:pPr>
          </w:p>
        </w:tc>
      </w:tr>
    </w:tbl>
    <w:p w14:paraId="475EE781" w14:textId="77777777" w:rsidR="00112A30" w:rsidRDefault="00112A30" w:rsidP="00112A30">
      <w:pPr>
        <w:jc w:val="both"/>
        <w:rPr>
          <w:rFonts w:ascii="Arial Narrow" w:hAnsi="Arial Narrow"/>
        </w:rPr>
      </w:pPr>
    </w:p>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428"/>
        <w:gridCol w:w="4185"/>
      </w:tblGrid>
      <w:tr w:rsidR="00112A30" w:rsidRPr="007066F0" w14:paraId="17670595" w14:textId="77777777" w:rsidTr="008E2D89">
        <w:trPr>
          <w:trHeight w:val="643"/>
        </w:trPr>
        <w:tc>
          <w:tcPr>
            <w:tcW w:w="4428" w:type="dxa"/>
            <w:shd w:val="clear" w:color="auto" w:fill="943634"/>
            <w:tcMar>
              <w:top w:w="0" w:type="dxa"/>
              <w:bottom w:w="0" w:type="dxa"/>
            </w:tcMar>
            <w:vAlign w:val="center"/>
          </w:tcPr>
          <w:p w14:paraId="1EE4204C" w14:textId="77777777" w:rsidR="00112A30" w:rsidRPr="00C83DBD" w:rsidRDefault="00112A30" w:rsidP="008E2D89">
            <w:pPr>
              <w:jc w:val="both"/>
              <w:rPr>
                <w:rFonts w:ascii="Arial Narrow" w:hAnsi="Arial Narrow"/>
                <w:b/>
                <w:color w:val="FFFFFF"/>
                <w:sz w:val="56"/>
                <w:szCs w:val="56"/>
              </w:rPr>
            </w:pPr>
            <w:r w:rsidRPr="00C83DBD">
              <w:rPr>
                <w:rFonts w:ascii="Arial Narrow" w:hAnsi="Arial Narrow"/>
                <w:b/>
                <w:color w:val="FFFFFF"/>
                <w:sz w:val="56"/>
                <w:szCs w:val="56"/>
              </w:rPr>
              <w:t>NOTA DE PRENSA</w:t>
            </w:r>
          </w:p>
        </w:tc>
        <w:tc>
          <w:tcPr>
            <w:tcW w:w="4185" w:type="dxa"/>
            <w:shd w:val="clear" w:color="auto" w:fill="FFFFFF"/>
            <w:noWrap/>
            <w:tcMar>
              <w:top w:w="0" w:type="dxa"/>
              <w:left w:w="0" w:type="dxa"/>
              <w:bottom w:w="0" w:type="dxa"/>
              <w:right w:w="0" w:type="dxa"/>
            </w:tcMar>
            <w:vAlign w:val="center"/>
          </w:tcPr>
          <w:p w14:paraId="30B7D4AF" w14:textId="77777777" w:rsidR="00112A30" w:rsidRPr="006214D3" w:rsidRDefault="00112A30" w:rsidP="008E2D89">
            <w:pPr>
              <w:jc w:val="both"/>
              <w:rPr>
                <w:rFonts w:ascii="Arial Narrow" w:hAnsi="Arial Narrow"/>
                <w:b/>
                <w:sz w:val="28"/>
                <w:szCs w:val="28"/>
              </w:rPr>
            </w:pPr>
          </w:p>
        </w:tc>
      </w:tr>
    </w:tbl>
    <w:p w14:paraId="664DEDF5" w14:textId="77777777" w:rsidR="0035271C" w:rsidRDefault="0035271C" w:rsidP="00ED3247">
      <w:pPr>
        <w:shd w:val="clear" w:color="auto" w:fill="FFFFFF"/>
        <w:jc w:val="both"/>
        <w:rPr>
          <w:rFonts w:ascii="Arial" w:hAnsi="Arial" w:cs="Arial"/>
          <w:b/>
          <w:bCs/>
          <w:kern w:val="32"/>
          <w:sz w:val="32"/>
          <w:szCs w:val="32"/>
        </w:rPr>
      </w:pPr>
    </w:p>
    <w:p w14:paraId="56AEBF1F" w14:textId="1ACC2408" w:rsidR="007A5312" w:rsidRPr="00823984" w:rsidRDefault="005A0A27" w:rsidP="00ED3247">
      <w:pPr>
        <w:shd w:val="clear" w:color="auto" w:fill="FFFFFF"/>
        <w:jc w:val="both"/>
        <w:rPr>
          <w:rFonts w:ascii="Arial Narrow" w:hAnsi="Arial Narrow" w:cs="Arial"/>
          <w:color w:val="000000"/>
          <w:sz w:val="48"/>
          <w:szCs w:val="48"/>
        </w:rPr>
      </w:pPr>
      <w:r>
        <w:rPr>
          <w:rFonts w:ascii="Arial Narrow" w:hAnsi="Arial Narrow" w:cs="Arial"/>
          <w:color w:val="000000"/>
          <w:sz w:val="48"/>
          <w:szCs w:val="48"/>
        </w:rPr>
        <w:t xml:space="preserve">El mundo de la pintura inspira el programa de abono número 15 de la </w:t>
      </w:r>
      <w:proofErr w:type="spellStart"/>
      <w:r>
        <w:rPr>
          <w:rFonts w:ascii="Arial Narrow" w:hAnsi="Arial Narrow" w:cs="Arial"/>
          <w:color w:val="000000"/>
          <w:sz w:val="48"/>
          <w:szCs w:val="48"/>
        </w:rPr>
        <w:t>OSCyL</w:t>
      </w:r>
      <w:proofErr w:type="spellEnd"/>
      <w:r>
        <w:rPr>
          <w:rFonts w:ascii="Arial Narrow" w:hAnsi="Arial Narrow" w:cs="Arial"/>
          <w:color w:val="000000"/>
          <w:sz w:val="48"/>
          <w:szCs w:val="48"/>
        </w:rPr>
        <w:t xml:space="preserve"> bajo la batuta de su director titular, Andrew </w:t>
      </w:r>
      <w:proofErr w:type="spellStart"/>
      <w:r>
        <w:rPr>
          <w:rFonts w:ascii="Arial Narrow" w:hAnsi="Arial Narrow" w:cs="Arial"/>
          <w:color w:val="000000"/>
          <w:sz w:val="48"/>
          <w:szCs w:val="48"/>
        </w:rPr>
        <w:t>Gourlay</w:t>
      </w:r>
      <w:proofErr w:type="spellEnd"/>
    </w:p>
    <w:p w14:paraId="08E6F06A" w14:textId="77777777" w:rsidR="007A5312" w:rsidRDefault="007A5312" w:rsidP="00ED3247">
      <w:pPr>
        <w:shd w:val="clear" w:color="auto" w:fill="FFFFFF"/>
        <w:jc w:val="both"/>
        <w:rPr>
          <w:rFonts w:ascii="Arial" w:hAnsi="Arial" w:cs="Arial"/>
        </w:rPr>
      </w:pPr>
    </w:p>
    <w:p w14:paraId="40D56B8E" w14:textId="14D33FC4" w:rsidR="00330DF2" w:rsidRPr="00330DF2" w:rsidRDefault="005A0A27" w:rsidP="00330DF2">
      <w:pPr>
        <w:rPr>
          <w:rFonts w:ascii="Times" w:hAnsi="Times"/>
          <w:sz w:val="20"/>
          <w:szCs w:val="20"/>
        </w:rPr>
      </w:pPr>
      <w:r>
        <w:rPr>
          <w:rFonts w:ascii="Arial Narrow" w:hAnsi="Arial Narrow"/>
        </w:rPr>
        <w:t>El director titular de la Orquesta Sinfónica de Castilla y León (</w:t>
      </w:r>
      <w:proofErr w:type="spellStart"/>
      <w:r>
        <w:rPr>
          <w:rFonts w:ascii="Arial Narrow" w:hAnsi="Arial Narrow"/>
        </w:rPr>
        <w:t>OSCyL</w:t>
      </w:r>
      <w:proofErr w:type="spellEnd"/>
      <w:r>
        <w:rPr>
          <w:rFonts w:ascii="Arial Narrow" w:hAnsi="Arial Narrow"/>
        </w:rPr>
        <w:t xml:space="preserve">), Andrew </w:t>
      </w:r>
      <w:proofErr w:type="spellStart"/>
      <w:r>
        <w:rPr>
          <w:rFonts w:ascii="Arial Narrow" w:hAnsi="Arial Narrow"/>
        </w:rPr>
        <w:t>Gourlay</w:t>
      </w:r>
      <w:proofErr w:type="spellEnd"/>
      <w:r>
        <w:rPr>
          <w:rFonts w:ascii="Arial Narrow" w:hAnsi="Arial Narrow"/>
        </w:rPr>
        <w:t>, afronta este jueves y viernes, 4 y 5 de mayo, un programa inspirado en el mundo de la pintura y lleno de retos. Los dos turnos conforman el abono número 15 de la presente temporada, la del vigésimo quinto aniversario de la agrupación musical, y tendrán lugar en la Sala Sinfónica del Centro</w:t>
      </w:r>
      <w:r w:rsidR="00330DF2">
        <w:rPr>
          <w:rFonts w:ascii="Arial Narrow" w:hAnsi="Arial Narrow"/>
        </w:rPr>
        <w:t xml:space="preserve"> Cultural Miguel Delibes </w:t>
      </w:r>
      <w:r>
        <w:rPr>
          <w:rFonts w:ascii="Arial Narrow" w:hAnsi="Arial Narrow"/>
        </w:rPr>
        <w:t xml:space="preserve">a las 20.00 horas. Los precios van de los 12 a los 35 euros. </w:t>
      </w:r>
      <w:r w:rsidR="00330DF2">
        <w:rPr>
          <w:rFonts w:ascii="Arial Narrow" w:hAnsi="Arial Narrow"/>
        </w:rPr>
        <w:t>Previamente a los conciertos, a las  19.00 horas, el pintor José Carralero mantendrá en la Sala Polivalente del CCMD un diálogo con el público, iniciativa de carácter abierta y gratuita y que, por primera vez, se pone en marcha con el epígrafe de ‘Música y palabra’.</w:t>
      </w:r>
    </w:p>
    <w:p w14:paraId="1EA1D86B" w14:textId="10C45EC1" w:rsidR="002B1EA0" w:rsidRPr="005A0A27" w:rsidRDefault="002B1EA0" w:rsidP="00370167">
      <w:pPr>
        <w:pBdr>
          <w:bottom w:val="single" w:sz="4" w:space="1" w:color="auto"/>
        </w:pBdr>
        <w:shd w:val="clear" w:color="auto" w:fill="FFFFFF" w:themeFill="background1"/>
        <w:jc w:val="both"/>
        <w:rPr>
          <w:rFonts w:ascii="Arial Narrow" w:hAnsi="Arial Narrow"/>
        </w:rPr>
      </w:pPr>
    </w:p>
    <w:p w14:paraId="3B3F2F53" w14:textId="77777777" w:rsidR="0033565B" w:rsidRDefault="0033565B" w:rsidP="0033565B">
      <w:pPr>
        <w:jc w:val="both"/>
        <w:rPr>
          <w:rFonts w:ascii="Arial" w:hAnsi="Arial" w:cs="Arial"/>
          <w:color w:val="000000" w:themeColor="text1"/>
          <w:lang w:eastAsia="es-ES_tradnl"/>
        </w:rPr>
      </w:pPr>
    </w:p>
    <w:p w14:paraId="104B461A" w14:textId="406D47EA" w:rsidR="005B606C" w:rsidRDefault="005A0A27" w:rsidP="005B606C">
      <w:pPr>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 xml:space="preserve">El programa del abono número 15 de la actual temporada de la </w:t>
      </w:r>
      <w:proofErr w:type="spellStart"/>
      <w:r>
        <w:rPr>
          <w:rFonts w:ascii="Arial" w:hAnsi="Arial" w:cs="Arial"/>
          <w:color w:val="000000" w:themeColor="text1"/>
          <w:lang w:val="es-ES_tradnl" w:eastAsia="es-ES_tradnl"/>
        </w:rPr>
        <w:t>OSCyL</w:t>
      </w:r>
      <w:proofErr w:type="spellEnd"/>
      <w:r>
        <w:rPr>
          <w:rFonts w:ascii="Arial" w:hAnsi="Arial" w:cs="Arial"/>
          <w:color w:val="000000" w:themeColor="text1"/>
          <w:lang w:val="es-ES_tradnl" w:eastAsia="es-ES_tradnl"/>
        </w:rPr>
        <w:t xml:space="preserve"> está plagado de retos, por lo que supone aportar un sello personal a una obra tan frecuentada como ‘Cuadros de una exposición’ y, desde el lado opuesto, por la complicada naturaleza de una pieza contemporánea de un autor tan respetado como </w:t>
      </w:r>
      <w:proofErr w:type="spellStart"/>
      <w:r>
        <w:rPr>
          <w:rFonts w:ascii="Arial" w:hAnsi="Arial" w:cs="Arial"/>
          <w:color w:val="000000" w:themeColor="text1"/>
          <w:lang w:val="es-ES_tradnl" w:eastAsia="es-ES_tradnl"/>
        </w:rPr>
        <w:t>Einojuhani</w:t>
      </w:r>
      <w:proofErr w:type="spellEnd"/>
      <w:r>
        <w:rPr>
          <w:rFonts w:ascii="Arial" w:hAnsi="Arial" w:cs="Arial"/>
          <w:color w:val="000000" w:themeColor="text1"/>
          <w:lang w:val="es-ES_tradnl" w:eastAsia="es-ES_tradnl"/>
        </w:rPr>
        <w:t xml:space="preserve"> </w:t>
      </w:r>
      <w:proofErr w:type="spellStart"/>
      <w:r>
        <w:rPr>
          <w:rFonts w:ascii="Arial" w:hAnsi="Arial" w:cs="Arial"/>
          <w:color w:val="000000" w:themeColor="text1"/>
          <w:lang w:val="es-ES_tradnl" w:eastAsia="es-ES_tradnl"/>
        </w:rPr>
        <w:t>Rautavaara</w:t>
      </w:r>
      <w:proofErr w:type="spellEnd"/>
      <w:r>
        <w:rPr>
          <w:rFonts w:ascii="Arial" w:hAnsi="Arial" w:cs="Arial"/>
          <w:color w:val="000000" w:themeColor="text1"/>
          <w:lang w:val="es-ES_tradnl" w:eastAsia="es-ES_tradnl"/>
        </w:rPr>
        <w:t xml:space="preserve"> (1928). La experiencia de </w:t>
      </w:r>
      <w:proofErr w:type="spellStart"/>
      <w:r>
        <w:rPr>
          <w:rFonts w:ascii="Arial" w:hAnsi="Arial" w:cs="Arial"/>
          <w:color w:val="000000" w:themeColor="text1"/>
          <w:lang w:val="es-ES_tradnl" w:eastAsia="es-ES_tradnl"/>
        </w:rPr>
        <w:t>Gourlay</w:t>
      </w:r>
      <w:proofErr w:type="spellEnd"/>
      <w:r>
        <w:rPr>
          <w:rFonts w:ascii="Arial" w:hAnsi="Arial" w:cs="Arial"/>
          <w:color w:val="000000" w:themeColor="text1"/>
          <w:lang w:val="es-ES_tradnl" w:eastAsia="es-ES_tradnl"/>
        </w:rPr>
        <w:t xml:space="preserve"> con una agrupación sinfónica que conoce bien, dado que es su director titular, permiten augurar el éxito de ambos conciertos que tendrán lugar este jueves, 4 de mayo, y el viernes, 5 de mayo, a las 20.00 horas en la Sala Sinfónica del CCMD.</w:t>
      </w:r>
    </w:p>
    <w:p w14:paraId="53E88742" w14:textId="77777777" w:rsidR="00116091" w:rsidRDefault="00116091" w:rsidP="005B606C">
      <w:pPr>
        <w:jc w:val="both"/>
        <w:rPr>
          <w:rFonts w:ascii="Arial" w:hAnsi="Arial" w:cs="Arial"/>
          <w:color w:val="000000" w:themeColor="text1"/>
          <w:lang w:val="es-ES_tradnl" w:eastAsia="es-ES_tradnl"/>
        </w:rPr>
      </w:pPr>
    </w:p>
    <w:p w14:paraId="26E5ECA8" w14:textId="36706D98" w:rsidR="00116091" w:rsidRDefault="005A0A27" w:rsidP="005B606C">
      <w:pPr>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 xml:space="preserve">“Un pintor pinta sus cuadros en el lienzo, pero los músicos pintan sus cuadros en el silencio’. Estas palabras atribuidas al famoso director </w:t>
      </w:r>
      <w:r w:rsidR="00116091">
        <w:rPr>
          <w:rFonts w:ascii="Arial" w:hAnsi="Arial" w:cs="Arial"/>
          <w:color w:val="000000" w:themeColor="text1"/>
          <w:lang w:val="es-ES_tradnl" w:eastAsia="es-ES_tradnl"/>
        </w:rPr>
        <w:t xml:space="preserve">de orquesta </w:t>
      </w:r>
      <w:proofErr w:type="spellStart"/>
      <w:r w:rsidR="00116091">
        <w:rPr>
          <w:rFonts w:ascii="Arial" w:hAnsi="Arial" w:cs="Arial"/>
          <w:color w:val="000000" w:themeColor="text1"/>
          <w:lang w:val="es-ES_tradnl" w:eastAsia="es-ES_tradnl"/>
        </w:rPr>
        <w:t>Leopold</w:t>
      </w:r>
      <w:proofErr w:type="spellEnd"/>
      <w:r w:rsidR="00116091">
        <w:rPr>
          <w:rFonts w:ascii="Arial" w:hAnsi="Arial" w:cs="Arial"/>
          <w:color w:val="000000" w:themeColor="text1"/>
          <w:lang w:val="es-ES_tradnl" w:eastAsia="es-ES_tradnl"/>
        </w:rPr>
        <w:t xml:space="preserve"> </w:t>
      </w:r>
      <w:proofErr w:type="spellStart"/>
      <w:r w:rsidR="00116091">
        <w:rPr>
          <w:rFonts w:ascii="Arial" w:hAnsi="Arial" w:cs="Arial"/>
          <w:color w:val="000000" w:themeColor="text1"/>
          <w:lang w:val="es-ES_tradnl" w:eastAsia="es-ES_tradnl"/>
        </w:rPr>
        <w:t>Stokowski</w:t>
      </w:r>
      <w:proofErr w:type="spellEnd"/>
      <w:r w:rsidR="00116091">
        <w:rPr>
          <w:rFonts w:ascii="Arial" w:hAnsi="Arial" w:cs="Arial"/>
          <w:color w:val="000000" w:themeColor="text1"/>
          <w:lang w:val="es-ES_tradnl" w:eastAsia="es-ES_tradnl"/>
        </w:rPr>
        <w:t xml:space="preserve"> recuerdan la tremenda inmaterialidad de una obra musical, hasta el punto de que, como en el cine, pertenece a los reinos de la imaginación y la memoria. Pero también hasta qué real puede ser la música cuando nos recuerdan nuestra historia y nuestras creencias. Ese mundo es el que sonará en la Sala Sinfónica del Centro Cultural Miguel Delibes con obras del mencionado </w:t>
      </w:r>
      <w:proofErr w:type="spellStart"/>
      <w:r w:rsidR="00116091">
        <w:rPr>
          <w:rFonts w:ascii="Arial" w:hAnsi="Arial" w:cs="Arial"/>
          <w:color w:val="000000" w:themeColor="text1"/>
          <w:lang w:val="es-ES_tradnl" w:eastAsia="es-ES_tradnl"/>
        </w:rPr>
        <w:t>Rautavaara</w:t>
      </w:r>
      <w:proofErr w:type="spellEnd"/>
      <w:r w:rsidR="00116091">
        <w:rPr>
          <w:rFonts w:ascii="Arial" w:hAnsi="Arial" w:cs="Arial"/>
          <w:color w:val="000000" w:themeColor="text1"/>
          <w:lang w:val="es-ES_tradnl" w:eastAsia="es-ES_tradnl"/>
        </w:rPr>
        <w:t xml:space="preserve"> y de Serguéi </w:t>
      </w:r>
      <w:proofErr w:type="spellStart"/>
      <w:r w:rsidR="00116091">
        <w:rPr>
          <w:rFonts w:ascii="Arial" w:hAnsi="Arial" w:cs="Arial"/>
          <w:color w:val="000000" w:themeColor="text1"/>
          <w:lang w:val="es-ES_tradnl" w:eastAsia="es-ES_tradnl"/>
        </w:rPr>
        <w:t>Rajmánninov</w:t>
      </w:r>
      <w:proofErr w:type="spellEnd"/>
      <w:r w:rsidR="00116091">
        <w:rPr>
          <w:rFonts w:ascii="Arial" w:hAnsi="Arial" w:cs="Arial"/>
          <w:color w:val="000000" w:themeColor="text1"/>
          <w:lang w:val="es-ES_tradnl" w:eastAsia="es-ES_tradnl"/>
        </w:rPr>
        <w:t xml:space="preserve"> (1873 – 1943), </w:t>
      </w:r>
      <w:proofErr w:type="spellStart"/>
      <w:r w:rsidR="00116091">
        <w:rPr>
          <w:rFonts w:ascii="Arial" w:hAnsi="Arial" w:cs="Arial"/>
          <w:color w:val="000000" w:themeColor="text1"/>
          <w:lang w:val="es-ES_tradnl" w:eastAsia="es-ES_tradnl"/>
        </w:rPr>
        <w:t>Modes</w:t>
      </w:r>
      <w:proofErr w:type="spellEnd"/>
      <w:r w:rsidR="00116091">
        <w:rPr>
          <w:rFonts w:ascii="Arial" w:hAnsi="Arial" w:cs="Arial"/>
          <w:color w:val="000000" w:themeColor="text1"/>
          <w:lang w:val="es-ES_tradnl" w:eastAsia="es-ES_tradnl"/>
        </w:rPr>
        <w:t xml:space="preserve"> </w:t>
      </w:r>
      <w:proofErr w:type="spellStart"/>
      <w:r w:rsidR="00116091">
        <w:rPr>
          <w:rFonts w:ascii="Arial" w:hAnsi="Arial" w:cs="Arial"/>
          <w:color w:val="000000" w:themeColor="text1"/>
          <w:lang w:val="es-ES_tradnl" w:eastAsia="es-ES_tradnl"/>
        </w:rPr>
        <w:t>Músorgski</w:t>
      </w:r>
      <w:proofErr w:type="spellEnd"/>
      <w:r w:rsidR="00116091">
        <w:rPr>
          <w:rFonts w:ascii="Arial" w:hAnsi="Arial" w:cs="Arial"/>
          <w:color w:val="000000" w:themeColor="text1"/>
          <w:lang w:val="es-ES_tradnl" w:eastAsia="es-ES_tradnl"/>
        </w:rPr>
        <w:t xml:space="preserve"> (1839 – 1881) y Maurice Ravel (1875 – 1937). </w:t>
      </w:r>
    </w:p>
    <w:p w14:paraId="1A99C12D" w14:textId="77777777" w:rsidR="00116091" w:rsidRDefault="00116091" w:rsidP="005B606C">
      <w:pPr>
        <w:jc w:val="both"/>
        <w:rPr>
          <w:rFonts w:ascii="Arial" w:hAnsi="Arial" w:cs="Arial"/>
          <w:color w:val="000000" w:themeColor="text1"/>
          <w:lang w:val="es-ES_tradnl" w:eastAsia="es-ES_tradnl"/>
        </w:rPr>
      </w:pPr>
    </w:p>
    <w:p w14:paraId="3A0A411B" w14:textId="213C8406" w:rsidR="00116091" w:rsidRDefault="00116091" w:rsidP="005B606C">
      <w:pPr>
        <w:jc w:val="both"/>
        <w:rPr>
          <w:rFonts w:ascii="Arial" w:hAnsi="Arial" w:cs="Arial"/>
          <w:color w:val="000000" w:themeColor="text1"/>
          <w:lang w:val="es-ES_tradnl" w:eastAsia="es-ES_tradnl"/>
        </w:rPr>
      </w:pPr>
      <w:r>
        <w:rPr>
          <w:rFonts w:ascii="Arial" w:hAnsi="Arial" w:cs="Arial"/>
          <w:color w:val="000000" w:themeColor="text1"/>
          <w:lang w:val="es-ES_tradnl" w:eastAsia="es-ES_tradnl"/>
        </w:rPr>
        <w:t xml:space="preserve">En las veladas programadas se combinan dos obras de repertorio con la sinfonía de una compositor vivo, concretamente la ‘Sinfonía nº 6, </w:t>
      </w:r>
      <w:proofErr w:type="spellStart"/>
      <w:r>
        <w:rPr>
          <w:rFonts w:ascii="Arial" w:hAnsi="Arial" w:cs="Arial"/>
          <w:color w:val="000000" w:themeColor="text1"/>
          <w:lang w:val="es-ES_tradnl" w:eastAsia="es-ES_tradnl"/>
        </w:rPr>
        <w:t>Vicentiana</w:t>
      </w:r>
      <w:proofErr w:type="spellEnd"/>
      <w:r>
        <w:rPr>
          <w:rFonts w:ascii="Arial" w:hAnsi="Arial" w:cs="Arial"/>
          <w:color w:val="000000" w:themeColor="text1"/>
          <w:lang w:val="es-ES_tradnl" w:eastAsia="es-ES_tradnl"/>
        </w:rPr>
        <w:t xml:space="preserve">’, de </w:t>
      </w:r>
      <w:proofErr w:type="spellStart"/>
      <w:r>
        <w:rPr>
          <w:rFonts w:ascii="Arial" w:hAnsi="Arial" w:cs="Arial"/>
          <w:color w:val="000000" w:themeColor="text1"/>
          <w:lang w:val="es-ES_tradnl" w:eastAsia="es-ES_tradnl"/>
        </w:rPr>
        <w:t>Einojuhani</w:t>
      </w:r>
      <w:proofErr w:type="spellEnd"/>
      <w:r>
        <w:rPr>
          <w:rFonts w:ascii="Arial" w:hAnsi="Arial" w:cs="Arial"/>
          <w:color w:val="000000" w:themeColor="text1"/>
          <w:lang w:val="es-ES_tradnl" w:eastAsia="es-ES_tradnl"/>
        </w:rPr>
        <w:t xml:space="preserve"> </w:t>
      </w:r>
      <w:proofErr w:type="spellStart"/>
      <w:r>
        <w:rPr>
          <w:rFonts w:ascii="Arial" w:hAnsi="Arial" w:cs="Arial"/>
          <w:color w:val="000000" w:themeColor="text1"/>
          <w:lang w:val="es-ES_tradnl" w:eastAsia="es-ES_tradnl"/>
        </w:rPr>
        <w:t>Rautavaara</w:t>
      </w:r>
      <w:proofErr w:type="spellEnd"/>
      <w:r>
        <w:rPr>
          <w:rFonts w:ascii="Arial" w:hAnsi="Arial" w:cs="Arial"/>
          <w:color w:val="000000" w:themeColor="text1"/>
          <w:lang w:val="es-ES_tradnl" w:eastAsia="es-ES_tradnl"/>
        </w:rPr>
        <w:t xml:space="preserve">. A pesar de que existen otros compositores que han inspirado su música en la pintura de Van Gogh, quizá sea esta la más descriptiva, sobre todo porque gran parte de su material se extrae de la ópera </w:t>
      </w:r>
      <w:r>
        <w:rPr>
          <w:rFonts w:ascii="Arial" w:hAnsi="Arial" w:cs="Arial"/>
          <w:color w:val="000000" w:themeColor="text1"/>
          <w:lang w:val="es-ES_tradnl" w:eastAsia="es-ES_tradnl"/>
        </w:rPr>
        <w:lastRenderedPageBreak/>
        <w:t>‘</w:t>
      </w:r>
      <w:proofErr w:type="spellStart"/>
      <w:r>
        <w:rPr>
          <w:rFonts w:ascii="Arial" w:hAnsi="Arial" w:cs="Arial"/>
          <w:color w:val="000000" w:themeColor="text1"/>
          <w:lang w:val="es-ES_tradnl" w:eastAsia="es-ES_tradnl"/>
        </w:rPr>
        <w:t>Vicent</w:t>
      </w:r>
      <w:proofErr w:type="spellEnd"/>
      <w:r>
        <w:rPr>
          <w:rFonts w:ascii="Arial" w:hAnsi="Arial" w:cs="Arial"/>
          <w:color w:val="000000" w:themeColor="text1"/>
          <w:lang w:val="es-ES_tradnl" w:eastAsia="es-ES_tradnl"/>
        </w:rPr>
        <w:t xml:space="preserve">’ (1990). De hecho, incluye la presencia de un sintetizador, y cada movimiento de la sinfonía hace referencia a una imagen o idea la ópera, a través de la combinación de pasajes rapsódicos con otros atonales. </w:t>
      </w:r>
      <w:r w:rsidR="00943AB5">
        <w:rPr>
          <w:rFonts w:ascii="Arial" w:hAnsi="Arial" w:cs="Arial"/>
          <w:color w:val="000000" w:themeColor="text1"/>
          <w:lang w:val="es-ES_tradnl" w:eastAsia="es-ES_tradnl"/>
        </w:rPr>
        <w:t xml:space="preserve">Del compositor Serguéi </w:t>
      </w:r>
      <w:proofErr w:type="spellStart"/>
      <w:r w:rsidR="00943AB5">
        <w:rPr>
          <w:rFonts w:ascii="Arial" w:hAnsi="Arial" w:cs="Arial"/>
          <w:color w:val="000000" w:themeColor="text1"/>
          <w:lang w:val="es-ES_tradnl" w:eastAsia="es-ES_tradnl"/>
        </w:rPr>
        <w:t>Rajamáninov</w:t>
      </w:r>
      <w:proofErr w:type="spellEnd"/>
      <w:r w:rsidR="00943AB5">
        <w:rPr>
          <w:rFonts w:ascii="Arial" w:hAnsi="Arial" w:cs="Arial"/>
          <w:color w:val="000000" w:themeColor="text1"/>
          <w:lang w:val="es-ES_tradnl" w:eastAsia="es-ES_tradnl"/>
        </w:rPr>
        <w:t xml:space="preserve">, la </w:t>
      </w:r>
      <w:proofErr w:type="spellStart"/>
      <w:r w:rsidR="00943AB5">
        <w:rPr>
          <w:rFonts w:ascii="Arial" w:hAnsi="Arial" w:cs="Arial"/>
          <w:color w:val="000000" w:themeColor="text1"/>
          <w:lang w:val="es-ES_tradnl" w:eastAsia="es-ES_tradnl"/>
        </w:rPr>
        <w:t>OSCyL</w:t>
      </w:r>
      <w:proofErr w:type="spellEnd"/>
      <w:r w:rsidR="00943AB5">
        <w:rPr>
          <w:rFonts w:ascii="Arial" w:hAnsi="Arial" w:cs="Arial"/>
          <w:color w:val="000000" w:themeColor="text1"/>
          <w:lang w:val="es-ES_tradnl" w:eastAsia="es-ES_tradnl"/>
        </w:rPr>
        <w:t xml:space="preserve">  interpretará ‘La isla de los muertos’, uno de los poemas sinfónicos más redondo del compositor y pianista ruso. La obra está basada en el cuadro homónimo del suizo </w:t>
      </w:r>
      <w:proofErr w:type="spellStart"/>
      <w:r w:rsidR="00943AB5">
        <w:rPr>
          <w:rFonts w:ascii="Arial" w:hAnsi="Arial" w:cs="Arial"/>
          <w:color w:val="000000" w:themeColor="text1"/>
          <w:lang w:val="es-ES_tradnl" w:eastAsia="es-ES_tradnl"/>
        </w:rPr>
        <w:t>Arnold</w:t>
      </w:r>
      <w:proofErr w:type="spellEnd"/>
      <w:r w:rsidR="00943AB5">
        <w:rPr>
          <w:rFonts w:ascii="Arial" w:hAnsi="Arial" w:cs="Arial"/>
          <w:color w:val="000000" w:themeColor="text1"/>
          <w:lang w:val="es-ES_tradnl" w:eastAsia="es-ES_tradnl"/>
        </w:rPr>
        <w:t xml:space="preserve"> </w:t>
      </w:r>
      <w:proofErr w:type="spellStart"/>
      <w:r w:rsidR="00943AB5">
        <w:rPr>
          <w:rFonts w:ascii="Arial" w:hAnsi="Arial" w:cs="Arial"/>
          <w:color w:val="000000" w:themeColor="text1"/>
          <w:lang w:val="es-ES_tradnl" w:eastAsia="es-ES_tradnl"/>
        </w:rPr>
        <w:t>Böckilin</w:t>
      </w:r>
      <w:proofErr w:type="spellEnd"/>
      <w:r w:rsidR="00943AB5">
        <w:rPr>
          <w:rFonts w:ascii="Arial" w:hAnsi="Arial" w:cs="Arial"/>
          <w:color w:val="000000" w:themeColor="text1"/>
          <w:lang w:val="es-ES_tradnl" w:eastAsia="es-ES_tradnl"/>
        </w:rPr>
        <w:t xml:space="preserve"> (1827 – 1901). Mientras que de </w:t>
      </w:r>
      <w:proofErr w:type="spellStart"/>
      <w:r w:rsidR="00943AB5">
        <w:rPr>
          <w:rFonts w:ascii="Arial" w:hAnsi="Arial" w:cs="Arial"/>
          <w:color w:val="000000" w:themeColor="text1"/>
          <w:lang w:val="es-ES_tradnl" w:eastAsia="es-ES_tradnl"/>
        </w:rPr>
        <w:t>Músorgski</w:t>
      </w:r>
      <w:proofErr w:type="spellEnd"/>
      <w:r w:rsidR="00943AB5">
        <w:rPr>
          <w:rFonts w:ascii="Arial" w:hAnsi="Arial" w:cs="Arial"/>
          <w:color w:val="000000" w:themeColor="text1"/>
          <w:lang w:val="es-ES_tradnl" w:eastAsia="es-ES_tradnl"/>
        </w:rPr>
        <w:t xml:space="preserve"> y Maurice Ravel, la Orquesta Sinfónica de Castilla y León interpretará ‘Cuadros de una exposición’, una de las pocas obras gestada por dos autores y que estará en el repertorio que dirige Andrew </w:t>
      </w:r>
      <w:proofErr w:type="spellStart"/>
      <w:r w:rsidR="00943AB5">
        <w:rPr>
          <w:rFonts w:ascii="Arial" w:hAnsi="Arial" w:cs="Arial"/>
          <w:color w:val="000000" w:themeColor="text1"/>
          <w:lang w:val="es-ES_tradnl" w:eastAsia="es-ES_tradnl"/>
        </w:rPr>
        <w:t>Gourlay</w:t>
      </w:r>
      <w:proofErr w:type="spellEnd"/>
      <w:r w:rsidR="00943AB5">
        <w:rPr>
          <w:rFonts w:ascii="Arial" w:hAnsi="Arial" w:cs="Arial"/>
          <w:color w:val="000000" w:themeColor="text1"/>
          <w:lang w:val="es-ES_tradnl" w:eastAsia="es-ES_tradnl"/>
        </w:rPr>
        <w:t xml:space="preserve">. </w:t>
      </w:r>
    </w:p>
    <w:p w14:paraId="0075278E" w14:textId="77777777" w:rsidR="005B606C" w:rsidRDefault="005B606C" w:rsidP="007B4317">
      <w:pPr>
        <w:rPr>
          <w:rFonts w:ascii="Arial" w:hAnsi="Arial" w:cs="Arial"/>
          <w:color w:val="000000" w:themeColor="text1"/>
          <w:lang w:val="es-ES_tradnl" w:eastAsia="es-ES_tradnl"/>
        </w:rPr>
      </w:pPr>
    </w:p>
    <w:p w14:paraId="751E4A5A" w14:textId="399E2B58" w:rsidR="00F26B8E" w:rsidRDefault="00943AB5" w:rsidP="0033565B">
      <w:pPr>
        <w:pStyle w:val="BodyA"/>
        <w:widowControl w:val="0"/>
        <w:spacing w:after="0"/>
        <w:jc w:val="both"/>
        <w:rPr>
          <w:rFonts w:ascii="Arial" w:hAnsi="Arial" w:cs="Arial"/>
          <w:b/>
          <w:color w:val="000000" w:themeColor="text1"/>
          <w:lang w:eastAsia="es-ES_tradnl"/>
        </w:rPr>
      </w:pPr>
      <w:r>
        <w:rPr>
          <w:rFonts w:ascii="Arial" w:hAnsi="Arial" w:cs="Arial"/>
          <w:b/>
          <w:color w:val="000000" w:themeColor="text1"/>
          <w:lang w:eastAsia="es-ES_tradnl"/>
        </w:rPr>
        <w:t xml:space="preserve">Andrew </w:t>
      </w:r>
      <w:proofErr w:type="spellStart"/>
      <w:r>
        <w:rPr>
          <w:rFonts w:ascii="Arial" w:hAnsi="Arial" w:cs="Arial"/>
          <w:b/>
          <w:color w:val="000000" w:themeColor="text1"/>
          <w:lang w:eastAsia="es-ES_tradnl"/>
        </w:rPr>
        <w:t>Gourlay</w:t>
      </w:r>
      <w:proofErr w:type="spellEnd"/>
      <w:r>
        <w:rPr>
          <w:rFonts w:ascii="Arial" w:hAnsi="Arial" w:cs="Arial"/>
          <w:b/>
          <w:color w:val="000000" w:themeColor="text1"/>
          <w:lang w:eastAsia="es-ES_tradnl"/>
        </w:rPr>
        <w:t xml:space="preserve"> </w:t>
      </w:r>
    </w:p>
    <w:p w14:paraId="6FE629AD" w14:textId="77777777" w:rsidR="0033565B" w:rsidRPr="00F26B8E" w:rsidRDefault="0033565B" w:rsidP="0033565B">
      <w:pPr>
        <w:pStyle w:val="BodyA"/>
        <w:widowControl w:val="0"/>
        <w:spacing w:after="0"/>
        <w:jc w:val="both"/>
        <w:rPr>
          <w:rFonts w:ascii="Arial" w:eastAsia="Times New Roman" w:hAnsi="Arial" w:cs="Arial"/>
          <w:b/>
          <w:color w:val="auto"/>
          <w:lang w:val="es-ES"/>
        </w:rPr>
      </w:pPr>
    </w:p>
    <w:p w14:paraId="7E8AEB5B" w14:textId="781653DE" w:rsidR="00E72B09" w:rsidRPr="00E72B09" w:rsidRDefault="00E72B09" w:rsidP="00E72B09">
      <w:pPr>
        <w:jc w:val="both"/>
        <w:rPr>
          <w:rFonts w:ascii="Arial" w:hAnsi="Arial" w:cs="Arial"/>
        </w:rPr>
      </w:pPr>
      <w:r w:rsidRPr="00E72B09">
        <w:rPr>
          <w:rFonts w:ascii="Arial" w:hAnsi="Arial" w:cs="Arial"/>
        </w:rPr>
        <w:t xml:space="preserve">Nacido en Jamaica y de ascendencia rusa, Andrew </w:t>
      </w:r>
      <w:proofErr w:type="spellStart"/>
      <w:r w:rsidRPr="00E72B09">
        <w:rPr>
          <w:rFonts w:ascii="Arial" w:hAnsi="Arial" w:cs="Arial"/>
        </w:rPr>
        <w:t>Gourlay</w:t>
      </w:r>
      <w:proofErr w:type="spellEnd"/>
      <w:r w:rsidRPr="00E72B09">
        <w:rPr>
          <w:rFonts w:ascii="Arial" w:hAnsi="Arial" w:cs="Arial"/>
        </w:rPr>
        <w:t xml:space="preserve"> creció en Bahamas, Filipinas, Japón e Inglaterra. Trombonista y pianista de formación, recibió una beca de posgrado para estudiar dirección en el Royal </w:t>
      </w:r>
      <w:proofErr w:type="spellStart"/>
      <w:r w:rsidRPr="00E72B09">
        <w:rPr>
          <w:rFonts w:ascii="Arial" w:hAnsi="Arial" w:cs="Arial"/>
        </w:rPr>
        <w:t>College</w:t>
      </w:r>
      <w:proofErr w:type="spellEnd"/>
      <w:r w:rsidRPr="00E72B09">
        <w:rPr>
          <w:rFonts w:ascii="Arial" w:hAnsi="Arial" w:cs="Arial"/>
        </w:rPr>
        <w:t xml:space="preserve"> of </w:t>
      </w:r>
      <w:proofErr w:type="spellStart"/>
      <w:r w:rsidRPr="00E72B09">
        <w:rPr>
          <w:rFonts w:ascii="Arial" w:hAnsi="Arial" w:cs="Arial"/>
        </w:rPr>
        <w:t>Music</w:t>
      </w:r>
      <w:proofErr w:type="spellEnd"/>
      <w:r w:rsidRPr="00E72B09">
        <w:rPr>
          <w:rFonts w:ascii="Arial" w:hAnsi="Arial" w:cs="Arial"/>
        </w:rPr>
        <w:t xml:space="preserve"> en Londres, donde preparó sinfonías de </w:t>
      </w:r>
      <w:proofErr w:type="spellStart"/>
      <w:r w:rsidRPr="00E72B09">
        <w:rPr>
          <w:rFonts w:ascii="Arial" w:hAnsi="Arial" w:cs="Arial"/>
        </w:rPr>
        <w:t>Bruckner</w:t>
      </w:r>
      <w:proofErr w:type="spellEnd"/>
      <w:r w:rsidRPr="00E72B09">
        <w:rPr>
          <w:rFonts w:ascii="Arial" w:hAnsi="Arial" w:cs="Arial"/>
        </w:rPr>
        <w:t xml:space="preserve"> para Bernard </w:t>
      </w:r>
      <w:proofErr w:type="spellStart"/>
      <w:r w:rsidRPr="00E72B09">
        <w:rPr>
          <w:rFonts w:ascii="Arial" w:hAnsi="Arial" w:cs="Arial"/>
        </w:rPr>
        <w:t>Haitink</w:t>
      </w:r>
      <w:proofErr w:type="spellEnd"/>
      <w:r w:rsidRPr="00E72B09">
        <w:rPr>
          <w:rFonts w:ascii="Arial" w:hAnsi="Arial" w:cs="Arial"/>
        </w:rPr>
        <w:t xml:space="preserve"> y sinfonías de Mozart para Sir Roger </w:t>
      </w:r>
      <w:proofErr w:type="spellStart"/>
      <w:r w:rsidRPr="00E72B09">
        <w:rPr>
          <w:rFonts w:ascii="Arial" w:hAnsi="Arial" w:cs="Arial"/>
        </w:rPr>
        <w:t>Norrington</w:t>
      </w:r>
      <w:proofErr w:type="spellEnd"/>
      <w:r w:rsidRPr="00E72B09">
        <w:rPr>
          <w:rFonts w:ascii="Arial" w:hAnsi="Arial" w:cs="Arial"/>
        </w:rPr>
        <w:t xml:space="preserve">. Fue elegido por la revista </w:t>
      </w:r>
      <w:proofErr w:type="spellStart"/>
      <w:r w:rsidRPr="00E72B09">
        <w:rPr>
          <w:rFonts w:ascii="Arial" w:hAnsi="Arial" w:cs="Arial"/>
          <w:i/>
        </w:rPr>
        <w:t>Gramophone</w:t>
      </w:r>
      <w:proofErr w:type="spellEnd"/>
      <w:r w:rsidRPr="00E72B09">
        <w:rPr>
          <w:rFonts w:ascii="Arial" w:hAnsi="Arial" w:cs="Arial"/>
        </w:rPr>
        <w:t xml:space="preserve"> como “</w:t>
      </w:r>
      <w:proofErr w:type="spellStart"/>
      <w:r w:rsidRPr="00E72B09">
        <w:rPr>
          <w:rFonts w:ascii="Arial" w:hAnsi="Arial" w:cs="Arial"/>
        </w:rPr>
        <w:t>One</w:t>
      </w:r>
      <w:proofErr w:type="spellEnd"/>
      <w:r w:rsidRPr="00E72B09">
        <w:rPr>
          <w:rFonts w:ascii="Arial" w:hAnsi="Arial" w:cs="Arial"/>
        </w:rPr>
        <w:t xml:space="preserve"> </w:t>
      </w:r>
      <w:proofErr w:type="spellStart"/>
      <w:r w:rsidRPr="00E72B09">
        <w:rPr>
          <w:rFonts w:ascii="Arial" w:hAnsi="Arial" w:cs="Arial"/>
        </w:rPr>
        <w:t>to</w:t>
      </w:r>
      <w:proofErr w:type="spellEnd"/>
      <w:r w:rsidRPr="00E72B09">
        <w:rPr>
          <w:rFonts w:ascii="Arial" w:hAnsi="Arial" w:cs="Arial"/>
        </w:rPr>
        <w:t xml:space="preserve"> </w:t>
      </w:r>
      <w:proofErr w:type="spellStart"/>
      <w:r w:rsidRPr="00E72B09">
        <w:rPr>
          <w:rFonts w:ascii="Arial" w:hAnsi="Arial" w:cs="Arial"/>
        </w:rPr>
        <w:t>Watch</w:t>
      </w:r>
      <w:proofErr w:type="spellEnd"/>
      <w:r w:rsidRPr="00E72B09">
        <w:rPr>
          <w:rFonts w:ascii="Arial" w:hAnsi="Arial" w:cs="Arial"/>
        </w:rPr>
        <w:t xml:space="preserve">”, y por la </w:t>
      </w:r>
      <w:r w:rsidRPr="00E72B09">
        <w:rPr>
          <w:rFonts w:ascii="Arial" w:hAnsi="Arial" w:cs="Arial"/>
          <w:i/>
        </w:rPr>
        <w:t>Revista de Música de la BBC</w:t>
      </w:r>
      <w:r w:rsidRPr="00E72B09">
        <w:rPr>
          <w:rFonts w:ascii="Arial" w:hAnsi="Arial" w:cs="Arial"/>
        </w:rPr>
        <w:t xml:space="preserve"> como “</w:t>
      </w:r>
      <w:proofErr w:type="spellStart"/>
      <w:r w:rsidRPr="00E72B09">
        <w:rPr>
          <w:rFonts w:ascii="Arial" w:hAnsi="Arial" w:cs="Arial"/>
        </w:rPr>
        <w:t>Rising</w:t>
      </w:r>
      <w:proofErr w:type="spellEnd"/>
      <w:r w:rsidRPr="00E72B09">
        <w:rPr>
          <w:rFonts w:ascii="Arial" w:hAnsi="Arial" w:cs="Arial"/>
        </w:rPr>
        <w:t xml:space="preserve"> </w:t>
      </w:r>
      <w:proofErr w:type="spellStart"/>
      <w:r w:rsidRPr="00E72B09">
        <w:rPr>
          <w:rFonts w:ascii="Arial" w:hAnsi="Arial" w:cs="Arial"/>
        </w:rPr>
        <w:t>Star</w:t>
      </w:r>
      <w:proofErr w:type="spellEnd"/>
      <w:r w:rsidRPr="00E72B09">
        <w:rPr>
          <w:rFonts w:ascii="Arial" w:hAnsi="Arial" w:cs="Arial"/>
        </w:rPr>
        <w:t xml:space="preserve">: </w:t>
      </w:r>
      <w:proofErr w:type="spellStart"/>
      <w:r w:rsidRPr="00E72B09">
        <w:rPr>
          <w:rFonts w:ascii="Arial" w:hAnsi="Arial" w:cs="Arial"/>
        </w:rPr>
        <w:t>great</w:t>
      </w:r>
      <w:proofErr w:type="spellEnd"/>
      <w:r w:rsidRPr="00E72B09">
        <w:rPr>
          <w:rFonts w:ascii="Arial" w:hAnsi="Arial" w:cs="Arial"/>
        </w:rPr>
        <w:t xml:space="preserve"> </w:t>
      </w:r>
      <w:proofErr w:type="spellStart"/>
      <w:r w:rsidRPr="00E72B09">
        <w:rPr>
          <w:rFonts w:ascii="Arial" w:hAnsi="Arial" w:cs="Arial"/>
        </w:rPr>
        <w:t>artist</w:t>
      </w:r>
      <w:proofErr w:type="spellEnd"/>
      <w:r w:rsidRPr="00E72B09">
        <w:rPr>
          <w:rFonts w:ascii="Arial" w:hAnsi="Arial" w:cs="Arial"/>
        </w:rPr>
        <w:t xml:space="preserve"> of </w:t>
      </w:r>
      <w:proofErr w:type="spellStart"/>
      <w:r w:rsidRPr="00E72B09">
        <w:rPr>
          <w:rFonts w:ascii="Arial" w:hAnsi="Arial" w:cs="Arial"/>
        </w:rPr>
        <w:t>tomorrow</w:t>
      </w:r>
      <w:proofErr w:type="spellEnd"/>
      <w:r w:rsidRPr="00E72B09">
        <w:rPr>
          <w:rFonts w:ascii="Arial" w:hAnsi="Arial" w:cs="Arial"/>
        </w:rPr>
        <w:t>”.</w:t>
      </w:r>
      <w:r>
        <w:rPr>
          <w:rFonts w:ascii="Arial" w:hAnsi="Arial" w:cs="Arial"/>
        </w:rPr>
        <w:t xml:space="preserve"> </w:t>
      </w:r>
      <w:r w:rsidRPr="00E72B09">
        <w:rPr>
          <w:rFonts w:ascii="Arial" w:hAnsi="Arial" w:cs="Arial"/>
        </w:rPr>
        <w:t xml:space="preserve">En 2010, además de obtener el Primer Premio del Concurso Internacional de Dirección de </w:t>
      </w:r>
      <w:proofErr w:type="spellStart"/>
      <w:r w:rsidRPr="00E72B09">
        <w:rPr>
          <w:rFonts w:ascii="Arial" w:hAnsi="Arial" w:cs="Arial"/>
        </w:rPr>
        <w:t>Cadaqués</w:t>
      </w:r>
      <w:proofErr w:type="spellEnd"/>
      <w:r w:rsidRPr="00E72B09">
        <w:rPr>
          <w:rFonts w:ascii="Arial" w:hAnsi="Arial" w:cs="Arial"/>
        </w:rPr>
        <w:t xml:space="preserve"> (lo que propició que dirigiera a 29 orquestas alrededor del mundo), fue nombrado durante dos años director asistente de Sir Mark Elder en la Orquesta Hallé y director musical de la Joven Orquesta Hallé. Sustituyó dos veces a Sir </w:t>
      </w:r>
      <w:proofErr w:type="spellStart"/>
      <w:r w:rsidRPr="00E72B09">
        <w:rPr>
          <w:rFonts w:ascii="Arial" w:hAnsi="Arial" w:cs="Arial"/>
        </w:rPr>
        <w:t>Colin</w:t>
      </w:r>
      <w:proofErr w:type="spellEnd"/>
      <w:r w:rsidRPr="00E72B09">
        <w:rPr>
          <w:rFonts w:ascii="Arial" w:hAnsi="Arial" w:cs="Arial"/>
        </w:rPr>
        <w:t xml:space="preserve"> Davis en el </w:t>
      </w:r>
      <w:proofErr w:type="spellStart"/>
      <w:r w:rsidRPr="00E72B09">
        <w:rPr>
          <w:rFonts w:ascii="Arial" w:hAnsi="Arial" w:cs="Arial"/>
        </w:rPr>
        <w:t>Barbican</w:t>
      </w:r>
      <w:proofErr w:type="spellEnd"/>
      <w:r w:rsidRPr="00E72B09">
        <w:rPr>
          <w:rFonts w:ascii="Arial" w:hAnsi="Arial" w:cs="Arial"/>
        </w:rPr>
        <w:t xml:space="preserve"> y trabajó como </w:t>
      </w:r>
      <w:proofErr w:type="spellStart"/>
      <w:r w:rsidRPr="00E72B09">
        <w:rPr>
          <w:rFonts w:ascii="Arial" w:hAnsi="Arial" w:cs="Arial"/>
          <w:i/>
        </w:rPr>
        <w:t>cover</w:t>
      </w:r>
      <w:proofErr w:type="spellEnd"/>
      <w:r w:rsidRPr="00E72B09">
        <w:rPr>
          <w:rFonts w:ascii="Arial" w:hAnsi="Arial" w:cs="Arial"/>
        </w:rPr>
        <w:t xml:space="preserve"> de directores como </w:t>
      </w:r>
      <w:proofErr w:type="spellStart"/>
      <w:r w:rsidRPr="00E72B09">
        <w:rPr>
          <w:rFonts w:ascii="Arial" w:hAnsi="Arial" w:cs="Arial"/>
        </w:rPr>
        <w:t>Kurt</w:t>
      </w:r>
      <w:proofErr w:type="spellEnd"/>
      <w:r w:rsidRPr="00E72B09">
        <w:rPr>
          <w:rFonts w:ascii="Arial" w:hAnsi="Arial" w:cs="Arial"/>
        </w:rPr>
        <w:t xml:space="preserve"> </w:t>
      </w:r>
      <w:proofErr w:type="spellStart"/>
      <w:r w:rsidRPr="00E72B09">
        <w:rPr>
          <w:rFonts w:ascii="Arial" w:hAnsi="Arial" w:cs="Arial"/>
        </w:rPr>
        <w:t>Masur</w:t>
      </w:r>
      <w:proofErr w:type="spellEnd"/>
      <w:r w:rsidRPr="00E72B09">
        <w:rPr>
          <w:rFonts w:ascii="Arial" w:hAnsi="Arial" w:cs="Arial"/>
        </w:rPr>
        <w:t xml:space="preserve"> o Valery </w:t>
      </w:r>
      <w:proofErr w:type="spellStart"/>
      <w:r w:rsidRPr="00E72B09">
        <w:rPr>
          <w:rFonts w:ascii="Arial" w:hAnsi="Arial" w:cs="Arial"/>
        </w:rPr>
        <w:t>Gergiev</w:t>
      </w:r>
      <w:proofErr w:type="spellEnd"/>
      <w:r w:rsidRPr="00E72B09">
        <w:rPr>
          <w:rFonts w:ascii="Arial" w:hAnsi="Arial" w:cs="Arial"/>
        </w:rPr>
        <w:t xml:space="preserve">. En enero de 2016, </w:t>
      </w:r>
      <w:proofErr w:type="spellStart"/>
      <w:r w:rsidRPr="00E72B09">
        <w:rPr>
          <w:rFonts w:ascii="Arial" w:hAnsi="Arial" w:cs="Arial"/>
        </w:rPr>
        <w:t>Gourlay</w:t>
      </w:r>
      <w:proofErr w:type="spellEnd"/>
      <w:r w:rsidRPr="00E72B09">
        <w:rPr>
          <w:rFonts w:ascii="Arial" w:hAnsi="Arial" w:cs="Arial"/>
        </w:rPr>
        <w:t xml:space="preserve"> </w:t>
      </w:r>
      <w:r>
        <w:rPr>
          <w:rFonts w:ascii="Arial" w:hAnsi="Arial" w:cs="Arial"/>
        </w:rPr>
        <w:t>tomó</w:t>
      </w:r>
      <w:r w:rsidRPr="00E72B09">
        <w:rPr>
          <w:rFonts w:ascii="Arial" w:hAnsi="Arial" w:cs="Arial"/>
        </w:rPr>
        <w:t xml:space="preserve"> posesión de su cargo como director titular de la Orquesta Sinfónica de Castilla y León, en la que había sido principal director invitado en la temporada 2014-2015.</w:t>
      </w:r>
    </w:p>
    <w:p w14:paraId="327408B5" w14:textId="77777777" w:rsidR="00E72B09" w:rsidRPr="00E72B09" w:rsidRDefault="00E72B09" w:rsidP="00E72B09">
      <w:pPr>
        <w:jc w:val="both"/>
        <w:rPr>
          <w:rFonts w:ascii="Arial" w:hAnsi="Arial" w:cs="Arial"/>
        </w:rPr>
      </w:pPr>
    </w:p>
    <w:p w14:paraId="6D27C655" w14:textId="3535C428" w:rsidR="00E72B09" w:rsidRPr="00DD315A" w:rsidRDefault="00330DF2" w:rsidP="00E72B09">
      <w:pPr>
        <w:jc w:val="both"/>
        <w:rPr>
          <w:rFonts w:ascii="Arial" w:hAnsi="Arial" w:cs="Arial"/>
          <w:b/>
        </w:rPr>
      </w:pPr>
      <w:r w:rsidRPr="00DD315A">
        <w:rPr>
          <w:rFonts w:ascii="Arial" w:hAnsi="Arial" w:cs="Arial"/>
          <w:b/>
        </w:rPr>
        <w:t>Ciclo ‘Música y palabra’</w:t>
      </w:r>
    </w:p>
    <w:p w14:paraId="6AB2F9F0" w14:textId="77777777" w:rsidR="00330DF2" w:rsidRDefault="00330DF2" w:rsidP="00E72B09">
      <w:pPr>
        <w:jc w:val="both"/>
        <w:rPr>
          <w:rFonts w:ascii="Arial" w:hAnsi="Arial" w:cs="Arial"/>
        </w:rPr>
      </w:pPr>
    </w:p>
    <w:p w14:paraId="3C943A2B" w14:textId="525D535A" w:rsidR="00DD315A" w:rsidRDefault="00DD315A" w:rsidP="00E72B09">
      <w:pPr>
        <w:jc w:val="both"/>
        <w:rPr>
          <w:rFonts w:ascii="Arial" w:hAnsi="Arial" w:cs="Arial"/>
        </w:rPr>
      </w:pPr>
      <w:r>
        <w:rPr>
          <w:rFonts w:ascii="Arial" w:hAnsi="Arial" w:cs="Arial"/>
        </w:rPr>
        <w:t>En coincidencia con la doble velada del abono número 15 de la actual temporada arrancará el ciclo ‘Música y palabra’, una iniciativa que pretende reforzar la oferta cultural del Centro Cultural Miguel Delibes a través del diálogo y la palabra en torno a las distintas modalidades de músic</w:t>
      </w:r>
      <w:r w:rsidR="00A20DF7">
        <w:rPr>
          <w:rFonts w:ascii="Arial" w:hAnsi="Arial" w:cs="Arial"/>
        </w:rPr>
        <w:t xml:space="preserve">a. La primera de estas acciones lleva por título ‘Cuadros para un concierto’ y </w:t>
      </w:r>
      <w:r>
        <w:rPr>
          <w:rFonts w:ascii="Arial" w:hAnsi="Arial" w:cs="Arial"/>
        </w:rPr>
        <w:t xml:space="preserve">la liderará el pintor José Carralero (José Sánchez-Carralero, </w:t>
      </w:r>
      <w:proofErr w:type="spellStart"/>
      <w:r>
        <w:rPr>
          <w:rFonts w:ascii="Arial" w:hAnsi="Arial" w:cs="Arial"/>
        </w:rPr>
        <w:t>Cacabelo</w:t>
      </w:r>
      <w:proofErr w:type="spellEnd"/>
      <w:r>
        <w:rPr>
          <w:rFonts w:ascii="Arial" w:hAnsi="Arial" w:cs="Arial"/>
        </w:rPr>
        <w:t>, 1942), quien, precisamente, ofrecerá una charla didáctica sobre la relación de la música y la pintura y comentará las características de los cuadros que inspiran el programa musi</w:t>
      </w:r>
      <w:r w:rsidR="00A20DF7">
        <w:rPr>
          <w:rFonts w:ascii="Arial" w:hAnsi="Arial" w:cs="Arial"/>
        </w:rPr>
        <w:t xml:space="preserve">cal que interpretará la </w:t>
      </w:r>
      <w:proofErr w:type="spellStart"/>
      <w:r w:rsidR="00A20DF7">
        <w:rPr>
          <w:rFonts w:ascii="Arial" w:hAnsi="Arial" w:cs="Arial"/>
        </w:rPr>
        <w:t>OSCyL</w:t>
      </w:r>
      <w:proofErr w:type="spellEnd"/>
      <w:r w:rsidR="00A20DF7">
        <w:rPr>
          <w:rFonts w:ascii="Arial" w:hAnsi="Arial" w:cs="Arial"/>
        </w:rPr>
        <w:t xml:space="preserve">. </w:t>
      </w:r>
      <w:r>
        <w:rPr>
          <w:rFonts w:ascii="Arial" w:hAnsi="Arial" w:cs="Arial"/>
        </w:rPr>
        <w:t xml:space="preserve">La asistencia a este primer diálogo es gratuita y tendrá lugar en la Sala Polivalente del CCMD a las 19.00 horas el jueves y el viernes. </w:t>
      </w:r>
    </w:p>
    <w:p w14:paraId="60465AA7" w14:textId="77777777" w:rsidR="00DD315A" w:rsidRDefault="00DD315A" w:rsidP="00E72B09">
      <w:pPr>
        <w:jc w:val="both"/>
        <w:rPr>
          <w:rFonts w:ascii="Arial" w:hAnsi="Arial" w:cs="Arial"/>
        </w:rPr>
      </w:pPr>
    </w:p>
    <w:p w14:paraId="701317BA" w14:textId="1F9825DE" w:rsidR="00330DF2" w:rsidRDefault="00A20DF7" w:rsidP="00A20DF7">
      <w:pPr>
        <w:jc w:val="both"/>
        <w:rPr>
          <w:rFonts w:ascii="Arial" w:hAnsi="Arial" w:cs="Arial"/>
        </w:rPr>
      </w:pPr>
      <w:r>
        <w:rPr>
          <w:rFonts w:ascii="Arial" w:hAnsi="Arial" w:cs="Arial"/>
        </w:rPr>
        <w:t>Asimismo</w:t>
      </w:r>
      <w:r w:rsidR="00DD315A">
        <w:rPr>
          <w:rFonts w:ascii="Arial" w:hAnsi="Arial" w:cs="Arial"/>
        </w:rPr>
        <w:t xml:space="preserve">, el foyer del Centro Cultural Miguel Delibes acogerá </w:t>
      </w:r>
      <w:r>
        <w:rPr>
          <w:rFonts w:ascii="Arial" w:hAnsi="Arial" w:cs="Arial"/>
        </w:rPr>
        <w:t xml:space="preserve">el jueves, </w:t>
      </w:r>
      <w:r w:rsidR="00DD315A">
        <w:rPr>
          <w:rFonts w:ascii="Arial" w:hAnsi="Arial" w:cs="Arial"/>
        </w:rPr>
        <w:t>desde las 18.00 horas</w:t>
      </w:r>
      <w:r>
        <w:rPr>
          <w:rFonts w:ascii="Arial" w:hAnsi="Arial" w:cs="Arial"/>
        </w:rPr>
        <w:t>,</w:t>
      </w:r>
      <w:r w:rsidR="00DD315A">
        <w:rPr>
          <w:rFonts w:ascii="Arial" w:hAnsi="Arial" w:cs="Arial"/>
        </w:rPr>
        <w:t xml:space="preserve"> otra iniciativa paralela en la que participa</w:t>
      </w:r>
      <w:r>
        <w:rPr>
          <w:rFonts w:ascii="Arial" w:hAnsi="Arial" w:cs="Arial"/>
        </w:rPr>
        <w:t xml:space="preserve">rán 18 alumnos de la Escuela de Arte y Superior de Conservación y Restauración de Bienes Culturales de Valladolid. Esta acción consistirá en pintar in situ diferentes obras sobre 18 caballetes que se dispondrán a lo largo del espacio y que podrán visualizarse al término del concierto de la Orquesta. El viernes y a la misma </w:t>
      </w:r>
      <w:r>
        <w:rPr>
          <w:rFonts w:ascii="Arial" w:hAnsi="Arial" w:cs="Arial"/>
        </w:rPr>
        <w:lastRenderedPageBreak/>
        <w:t xml:space="preserve">hora serán otros 18 alumnos del mismo centro los que participen en esta singular propuesta en la que la pintura y la música van de la mano. </w:t>
      </w:r>
    </w:p>
    <w:p w14:paraId="2AF1836D" w14:textId="77777777" w:rsidR="00A20DF7" w:rsidRDefault="00A20DF7" w:rsidP="00A20DF7">
      <w:pPr>
        <w:jc w:val="both"/>
        <w:rPr>
          <w:rFonts w:ascii="Arial" w:hAnsi="Arial" w:cs="Arial"/>
        </w:rPr>
      </w:pPr>
    </w:p>
    <w:p w14:paraId="0E4BB4E8" w14:textId="400383F1" w:rsidR="00A20DF7" w:rsidRPr="00807979" w:rsidRDefault="00A20DF7" w:rsidP="00A20DF7">
      <w:pPr>
        <w:jc w:val="both"/>
        <w:rPr>
          <w:rFonts w:ascii="Arial" w:hAnsi="Arial" w:cs="Arial"/>
          <w:b/>
        </w:rPr>
      </w:pPr>
      <w:r w:rsidRPr="00807979">
        <w:rPr>
          <w:rFonts w:ascii="Arial" w:hAnsi="Arial" w:cs="Arial"/>
          <w:b/>
        </w:rPr>
        <w:t xml:space="preserve">José Carralero </w:t>
      </w:r>
    </w:p>
    <w:p w14:paraId="3B3F9C94" w14:textId="1C5947A4" w:rsidR="00807979" w:rsidRDefault="00A20DF7" w:rsidP="00807979">
      <w:pPr>
        <w:pStyle w:val="NormalWeb"/>
        <w:jc w:val="both"/>
        <w:rPr>
          <w:rFonts w:ascii="Helvetica" w:hAnsi="Helvetica"/>
          <w:color w:val="000000"/>
        </w:rPr>
      </w:pPr>
      <w:r>
        <w:rPr>
          <w:rFonts w:ascii="Arial" w:hAnsi="Arial" w:cs="Arial"/>
        </w:rPr>
        <w:t xml:space="preserve">José Carralero, Premio de las Artes de Castilla y León (1996), </w:t>
      </w:r>
      <w:r w:rsidR="00807979">
        <w:rPr>
          <w:rFonts w:ascii="Helvetica" w:hAnsi="Helvetica"/>
          <w:color w:val="000000"/>
        </w:rPr>
        <w:t xml:space="preserve">nace en Cacabelos, León, en 1942 y en 1950 se traslada con su familia a la provincia de Madrid, primeramente a </w:t>
      </w:r>
      <w:proofErr w:type="spellStart"/>
      <w:r w:rsidR="00807979">
        <w:rPr>
          <w:rFonts w:ascii="Helvetica" w:hAnsi="Helvetica"/>
          <w:color w:val="000000"/>
        </w:rPr>
        <w:t>Fuentidueña</w:t>
      </w:r>
      <w:proofErr w:type="spellEnd"/>
      <w:r w:rsidR="00807979">
        <w:rPr>
          <w:rFonts w:ascii="Helvetica" w:hAnsi="Helvetica"/>
          <w:color w:val="000000"/>
        </w:rPr>
        <w:t xml:space="preserve"> de Tajo y en 1952 a Arganda del Rey. Inicia su formación artística en 1959 en la Central de la Escuela de artes y Oficios de Madrid, calle de la Palma, obteniendo el Premio Extraordinario de Dibujo. En 1960 ingresa en la Escuela Superior de Bellas Artes de San Fernando, de Madrid, cursando la carrera con extraordinario expediente académico. En 1961 La real Academia de Bellas Artes de San Fernando, a propuesta de la Escuela Superior de Bellas Artes, le concede el Premio de Preparatorio de Colorido, "de la Fundación Molina Higueras". En 1962 obtiene los primeros premios de Pintura y de Dibujo en el III Salón de Arte Berciano, de Ponferrada, por el óleo "Bodegón" y por el carboncillo "Tía Doro".</w:t>
      </w:r>
    </w:p>
    <w:p w14:paraId="12669C28" w14:textId="21CBE987" w:rsidR="00807979" w:rsidRDefault="00807979" w:rsidP="00807979">
      <w:pPr>
        <w:pStyle w:val="NormalWeb"/>
        <w:spacing w:line="300" w:lineRule="atLeast"/>
        <w:jc w:val="both"/>
        <w:rPr>
          <w:rFonts w:ascii="Helvetica" w:hAnsi="Helvetica"/>
          <w:color w:val="000000"/>
        </w:rPr>
      </w:pPr>
      <w:r>
        <w:rPr>
          <w:rFonts w:ascii="Helvetica" w:hAnsi="Helvetica"/>
          <w:color w:val="000000"/>
        </w:rPr>
        <w:t xml:space="preserve">En 1964 pasa el verano en Granada, disfrutando la Beca de Paisaje Pensión del Estado, en la Residencia de Artistas de la Fundación Rodríguez-Acosta. Participa en la Exposición Anual de Becarios, en Granada, en el </w:t>
      </w:r>
      <w:proofErr w:type="spellStart"/>
      <w:r>
        <w:rPr>
          <w:rFonts w:ascii="Helvetica" w:hAnsi="Helvetica"/>
          <w:color w:val="000000"/>
        </w:rPr>
        <w:t>carmen</w:t>
      </w:r>
      <w:proofErr w:type="spellEnd"/>
      <w:r>
        <w:rPr>
          <w:rFonts w:ascii="Helvetica" w:hAnsi="Helvetica"/>
          <w:color w:val="000000"/>
        </w:rPr>
        <w:t xml:space="preserve"> de la Fundación. El año siguiente finaliza sus estudios en la Escuela Superior de Bellas Artes de San Fernando, habiendo sido alumno, entre otros profesores, de Rafael Martínez Díaz, Rafael Pellicer, Manuel López-Villaseñor, Francisco </w:t>
      </w:r>
      <w:proofErr w:type="spellStart"/>
      <w:r>
        <w:rPr>
          <w:rFonts w:ascii="Helvetica" w:hAnsi="Helvetica"/>
          <w:color w:val="000000"/>
        </w:rPr>
        <w:t>Echauz</w:t>
      </w:r>
      <w:proofErr w:type="spellEnd"/>
      <w:r>
        <w:rPr>
          <w:rFonts w:ascii="Helvetica" w:hAnsi="Helvetica"/>
          <w:color w:val="000000"/>
        </w:rPr>
        <w:t>, Enrique Lafuente Ferrari, Miguel Rodríguez Acosta y Amadeo Roca. Se titula -según entonces se denominaba. como "Profesor de dibujo", en la especialidad de Pintura.</w:t>
      </w:r>
    </w:p>
    <w:p w14:paraId="233E22DB" w14:textId="492BE73F" w:rsidR="00807979" w:rsidRDefault="00807979" w:rsidP="00807979">
      <w:pPr>
        <w:pStyle w:val="NormalWeb"/>
        <w:spacing w:line="300" w:lineRule="atLeast"/>
        <w:jc w:val="both"/>
        <w:rPr>
          <w:rFonts w:ascii="Helvetica" w:hAnsi="Helvetica"/>
          <w:color w:val="000000"/>
        </w:rPr>
      </w:pPr>
      <w:r>
        <w:rPr>
          <w:rFonts w:ascii="Helvetica" w:hAnsi="Helvetica"/>
          <w:color w:val="000000"/>
        </w:rPr>
        <w:t xml:space="preserve">Para más información sobre la obra y la extensa trayectoria artística y didáctica del pintor José Carralero se puede visitar su página web </w:t>
      </w:r>
      <w:hyperlink r:id="rId8" w:history="1">
        <w:r w:rsidRPr="00906DBC">
          <w:rPr>
            <w:rStyle w:val="Hipervnculo"/>
            <w:rFonts w:ascii="Helvetica" w:hAnsi="Helvetica"/>
          </w:rPr>
          <w:t>www.carralero.es</w:t>
        </w:r>
      </w:hyperlink>
      <w:r>
        <w:rPr>
          <w:rFonts w:ascii="Helvetica" w:hAnsi="Helvetica"/>
          <w:color w:val="000000"/>
        </w:rPr>
        <w:t xml:space="preserve"> </w:t>
      </w:r>
    </w:p>
    <w:p w14:paraId="226D7FA2" w14:textId="77777777" w:rsidR="00807979" w:rsidRDefault="00807979" w:rsidP="00807979">
      <w:pPr>
        <w:pStyle w:val="NormalWeb"/>
        <w:spacing w:line="300" w:lineRule="atLeast"/>
        <w:jc w:val="both"/>
        <w:rPr>
          <w:rFonts w:ascii="Helvetica" w:hAnsi="Helvetica"/>
          <w:color w:val="000000"/>
        </w:rPr>
      </w:pPr>
    </w:p>
    <w:p w14:paraId="7A10DA7C" w14:textId="2EB778AC" w:rsidR="004A32C5" w:rsidRPr="00E72B09" w:rsidRDefault="004A32C5" w:rsidP="0033565B">
      <w:pPr>
        <w:pStyle w:val="BodyA"/>
        <w:widowControl w:val="0"/>
        <w:spacing w:after="0"/>
        <w:jc w:val="both"/>
        <w:rPr>
          <w:rFonts w:ascii="Arial" w:hAnsi="Arial" w:cs="Arial"/>
          <w:color w:val="000000" w:themeColor="text1"/>
        </w:rPr>
      </w:pPr>
    </w:p>
    <w:sectPr w:rsidR="004A32C5" w:rsidRPr="00E72B09" w:rsidSect="008E2D89">
      <w:headerReference w:type="default" r:id="rId9"/>
      <w:footerReference w:type="default" r:id="rId10"/>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B19F" w14:textId="77777777" w:rsidR="00A20DF7" w:rsidRDefault="00A20DF7" w:rsidP="00883442">
      <w:r>
        <w:separator/>
      </w:r>
    </w:p>
  </w:endnote>
  <w:endnote w:type="continuationSeparator" w:id="0">
    <w:p w14:paraId="72DB2794" w14:textId="77777777" w:rsidR="00A20DF7" w:rsidRDefault="00A20DF7" w:rsidP="008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Roboto Lt">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57 Condensed">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A20DF7" w:rsidRPr="000A018F" w14:paraId="6C84A05F" w14:textId="77777777">
      <w:tc>
        <w:tcPr>
          <w:tcW w:w="1560" w:type="dxa"/>
          <w:vMerge w:val="restart"/>
          <w:shd w:val="clear" w:color="auto" w:fill="FFFFFF"/>
          <w:vAlign w:val="center"/>
        </w:tcPr>
        <w:p w14:paraId="489759AC" w14:textId="77777777" w:rsidR="00A20DF7" w:rsidRPr="000A018F" w:rsidRDefault="00A20DF7" w:rsidP="008E2D89">
          <w:pPr>
            <w:pStyle w:val="Piedepgina"/>
            <w:jc w:val="center"/>
            <w:rPr>
              <w:rFonts w:ascii="Arial Narrow" w:hAnsi="Arial Narrow"/>
              <w:color w:val="FFFFFF"/>
            </w:rPr>
          </w:pPr>
          <w:r>
            <w:rPr>
              <w:rFonts w:ascii="Arial Narrow" w:hAnsi="Arial Narrow"/>
              <w:noProof/>
              <w:color w:val="FFFFFF"/>
            </w:rPr>
            <w:drawing>
              <wp:inline distT="0" distB="0" distL="0" distR="0" wp14:anchorId="67A00107" wp14:editId="00545D50">
                <wp:extent cx="453390" cy="288290"/>
                <wp:effectExtent l="0" t="0" r="3810" b="0"/>
                <wp:docPr id="2"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288290"/>
                        </a:xfrm>
                        <a:prstGeom prst="rect">
                          <a:avLst/>
                        </a:prstGeom>
                        <a:noFill/>
                        <a:ln>
                          <a:noFill/>
                        </a:ln>
                      </pic:spPr>
                    </pic:pic>
                  </a:graphicData>
                </a:graphic>
              </wp:inline>
            </w:drawing>
          </w:r>
        </w:p>
      </w:tc>
      <w:tc>
        <w:tcPr>
          <w:tcW w:w="2400" w:type="dxa"/>
          <w:shd w:val="clear" w:color="auto" w:fill="000000"/>
        </w:tcPr>
        <w:p w14:paraId="71580668" w14:textId="77777777" w:rsidR="00A20DF7" w:rsidRPr="000A018F" w:rsidRDefault="00A20DF7" w:rsidP="008E2D89">
          <w:pPr>
            <w:pStyle w:val="Piedepgina"/>
            <w:rPr>
              <w:rFonts w:ascii="Arial Narrow" w:hAnsi="Arial Narrow"/>
              <w:sz w:val="16"/>
              <w:szCs w:val="16"/>
            </w:rPr>
          </w:pPr>
        </w:p>
      </w:tc>
      <w:tc>
        <w:tcPr>
          <w:tcW w:w="3960" w:type="dxa"/>
          <w:shd w:val="clear" w:color="auto" w:fill="FFFFFF"/>
        </w:tcPr>
        <w:p w14:paraId="58FAA556" w14:textId="77777777" w:rsidR="00A20DF7" w:rsidRDefault="00A20DF7" w:rsidP="008E2D89">
          <w:pPr>
            <w:pStyle w:val="Piedepgina"/>
            <w:jc w:val="center"/>
            <w:rPr>
              <w:rFonts w:ascii="Arial Narrow" w:hAnsi="Arial Narrow"/>
              <w:sz w:val="16"/>
              <w:szCs w:val="16"/>
            </w:rPr>
          </w:pPr>
          <w:r>
            <w:rPr>
              <w:rFonts w:ascii="Arial Narrow" w:hAnsi="Arial Narrow"/>
              <w:sz w:val="16"/>
              <w:szCs w:val="16"/>
            </w:rPr>
            <w:t>Monasterio de Nuestra Señora del Prado</w:t>
          </w:r>
        </w:p>
        <w:p w14:paraId="22A5C144" w14:textId="77777777" w:rsidR="00A20DF7" w:rsidRPr="000A018F" w:rsidRDefault="00A20DF7" w:rsidP="008E2D89">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4BF40C31" w14:textId="77777777" w:rsidR="00A20DF7" w:rsidRPr="000A018F" w:rsidRDefault="00A20DF7" w:rsidP="008E2D89">
          <w:pPr>
            <w:pStyle w:val="Piedepgina"/>
            <w:rPr>
              <w:rFonts w:ascii="Arial Narrow" w:hAnsi="Arial Narrow"/>
              <w:sz w:val="18"/>
              <w:szCs w:val="18"/>
            </w:rPr>
          </w:pPr>
        </w:p>
      </w:tc>
    </w:tr>
    <w:tr w:rsidR="00A20DF7" w:rsidRPr="000A018F" w14:paraId="49729C2F" w14:textId="77777777">
      <w:tc>
        <w:tcPr>
          <w:tcW w:w="1560" w:type="dxa"/>
          <w:vMerge/>
          <w:shd w:val="clear" w:color="auto" w:fill="FFFFFF"/>
        </w:tcPr>
        <w:p w14:paraId="37093DEB" w14:textId="77777777" w:rsidR="00A20DF7" w:rsidRPr="000A018F" w:rsidRDefault="00A20DF7" w:rsidP="008E2D89">
          <w:pPr>
            <w:pStyle w:val="Piedepgina"/>
            <w:rPr>
              <w:rFonts w:ascii="Arial Narrow" w:hAnsi="Arial Narrow"/>
            </w:rPr>
          </w:pPr>
        </w:p>
      </w:tc>
      <w:tc>
        <w:tcPr>
          <w:tcW w:w="2400" w:type="dxa"/>
          <w:shd w:val="clear" w:color="auto" w:fill="FFFFFF"/>
        </w:tcPr>
        <w:p w14:paraId="78993F4D" w14:textId="77777777" w:rsidR="00A20DF7" w:rsidRPr="000A018F" w:rsidRDefault="00A20DF7" w:rsidP="008E2D89">
          <w:pPr>
            <w:pStyle w:val="Piedepgina"/>
            <w:rPr>
              <w:rFonts w:ascii="Arial Narrow" w:hAnsi="Arial Narrow"/>
              <w:sz w:val="18"/>
              <w:szCs w:val="18"/>
            </w:rPr>
          </w:pPr>
        </w:p>
      </w:tc>
      <w:tc>
        <w:tcPr>
          <w:tcW w:w="3960" w:type="dxa"/>
          <w:shd w:val="clear" w:color="auto" w:fill="000000"/>
        </w:tcPr>
        <w:p w14:paraId="2A1E727F" w14:textId="77777777" w:rsidR="00A20DF7" w:rsidRPr="000A018F" w:rsidRDefault="00A20DF7" w:rsidP="008E2D89">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6D1B3FFC" w14:textId="77777777" w:rsidR="00A20DF7" w:rsidRPr="000A018F" w:rsidRDefault="00A20DF7" w:rsidP="008E2D89">
          <w:pPr>
            <w:pStyle w:val="Piedepgina"/>
            <w:rPr>
              <w:rFonts w:ascii="Arial Narrow" w:hAnsi="Arial Narrow"/>
              <w:sz w:val="18"/>
              <w:szCs w:val="18"/>
            </w:rPr>
          </w:pPr>
        </w:p>
      </w:tc>
    </w:tr>
  </w:tbl>
  <w:p w14:paraId="4CDE97CE" w14:textId="77777777" w:rsidR="00A20DF7" w:rsidRPr="000A018F" w:rsidRDefault="00A20DF7" w:rsidP="008E2D89">
    <w:pPr>
      <w:pStyle w:val="Piedepgina"/>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59A04" w14:textId="77777777" w:rsidR="00A20DF7" w:rsidRDefault="00A20DF7" w:rsidP="00883442">
      <w:r>
        <w:separator/>
      </w:r>
    </w:p>
  </w:footnote>
  <w:footnote w:type="continuationSeparator" w:id="0">
    <w:p w14:paraId="263910AD" w14:textId="77777777" w:rsidR="00A20DF7" w:rsidRDefault="00A20DF7" w:rsidP="008834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A20DF7" w:rsidRPr="007066F0" w14:paraId="537CA8DA" w14:textId="77777777">
      <w:trPr>
        <w:trHeight w:val="375"/>
      </w:trPr>
      <w:tc>
        <w:tcPr>
          <w:tcW w:w="1559" w:type="dxa"/>
          <w:vMerge w:val="restart"/>
          <w:shd w:val="clear" w:color="auto" w:fill="FFFFFF"/>
          <w:noWrap/>
          <w:tcMar>
            <w:left w:w="0" w:type="dxa"/>
            <w:right w:w="0" w:type="dxa"/>
          </w:tcMar>
          <w:tcFitText/>
          <w:vAlign w:val="center"/>
        </w:tcPr>
        <w:p w14:paraId="38A095F5" w14:textId="77777777" w:rsidR="00A20DF7" w:rsidRPr="007066F0" w:rsidRDefault="00A20DF7" w:rsidP="008E2D89">
          <w:pPr>
            <w:rPr>
              <w:rFonts w:ascii="Arial Narrow" w:hAnsi="Arial Narrow"/>
            </w:rPr>
          </w:pPr>
          <w:r>
            <w:rPr>
              <w:rFonts w:ascii="Arial Narrow" w:hAnsi="Arial Narrow"/>
              <w:noProof/>
            </w:rPr>
            <w:drawing>
              <wp:inline distT="0" distB="0" distL="0" distR="0" wp14:anchorId="5007B2D3" wp14:editId="526429AF">
                <wp:extent cx="993775" cy="496570"/>
                <wp:effectExtent l="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3775" cy="496570"/>
                        </a:xfrm>
                        <a:prstGeom prst="rect">
                          <a:avLst/>
                        </a:prstGeom>
                        <a:noFill/>
                        <a:ln>
                          <a:noFill/>
                        </a:ln>
                      </pic:spPr>
                    </pic:pic>
                  </a:graphicData>
                </a:graphic>
              </wp:inline>
            </w:drawing>
          </w:r>
        </w:p>
      </w:tc>
      <w:tc>
        <w:tcPr>
          <w:tcW w:w="2410" w:type="dxa"/>
          <w:shd w:val="clear" w:color="auto" w:fill="000000"/>
          <w:vAlign w:val="center"/>
        </w:tcPr>
        <w:p w14:paraId="03A5ADF3" w14:textId="77777777" w:rsidR="00A20DF7" w:rsidRPr="007066F0" w:rsidRDefault="00A20DF7" w:rsidP="008E2D89">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14:paraId="060F03DF" w14:textId="77777777" w:rsidR="00A20DF7" w:rsidRPr="007066F0" w:rsidRDefault="00A20DF7" w:rsidP="008E2D89">
          <w:pPr>
            <w:jc w:val="center"/>
            <w:rPr>
              <w:rFonts w:ascii="Arial Narrow" w:hAnsi="Arial Narrow"/>
              <w:sz w:val="20"/>
              <w:szCs w:val="20"/>
            </w:rPr>
          </w:pPr>
        </w:p>
      </w:tc>
      <w:tc>
        <w:tcPr>
          <w:tcW w:w="2298" w:type="dxa"/>
          <w:shd w:val="clear" w:color="auto" w:fill="FFFFFF"/>
          <w:vAlign w:val="center"/>
        </w:tcPr>
        <w:p w14:paraId="09142528" w14:textId="77777777" w:rsidR="00A20DF7" w:rsidRPr="007066F0" w:rsidRDefault="00A20DF7" w:rsidP="008E2D89">
          <w:pPr>
            <w:rPr>
              <w:rFonts w:ascii="Arial Narrow" w:hAnsi="Arial Narrow"/>
              <w:sz w:val="20"/>
              <w:szCs w:val="20"/>
            </w:rPr>
          </w:pPr>
        </w:p>
      </w:tc>
      <w:tc>
        <w:tcPr>
          <w:tcW w:w="708" w:type="dxa"/>
          <w:shd w:val="clear" w:color="auto" w:fill="000000"/>
          <w:vAlign w:val="center"/>
        </w:tcPr>
        <w:p w14:paraId="64E22A46" w14:textId="77777777" w:rsidR="00A20DF7" w:rsidRPr="007066F0" w:rsidRDefault="00A20DF7" w:rsidP="008E2D89">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PAGE </w:instrText>
          </w:r>
          <w:r w:rsidRPr="007066F0">
            <w:rPr>
              <w:rStyle w:val="Nmerodepgina"/>
              <w:rFonts w:ascii="Arial Narrow" w:hAnsi="Arial Narrow"/>
              <w:b/>
              <w:color w:val="FFFFFF"/>
              <w:sz w:val="32"/>
              <w:szCs w:val="32"/>
            </w:rPr>
            <w:fldChar w:fldCharType="separate"/>
          </w:r>
          <w:r w:rsidR="008175A0">
            <w:rPr>
              <w:rStyle w:val="Nmerodepgina"/>
              <w:rFonts w:ascii="Arial Narrow" w:hAnsi="Arial Narrow"/>
              <w:b/>
              <w:noProof/>
              <w:color w:val="FFFFFF"/>
              <w:sz w:val="32"/>
              <w:szCs w:val="32"/>
            </w:rPr>
            <w:t>1</w:t>
          </w:r>
          <w:r w:rsidRPr="007066F0">
            <w:rPr>
              <w:rStyle w:val="Nmerodepgina"/>
              <w:rFonts w:ascii="Arial Narrow" w:hAnsi="Arial Narrow"/>
              <w:b/>
              <w:color w:val="FFFFFF"/>
              <w:sz w:val="32"/>
              <w:szCs w:val="32"/>
            </w:rPr>
            <w:fldChar w:fldCharType="end"/>
          </w:r>
        </w:p>
      </w:tc>
    </w:tr>
    <w:tr w:rsidR="00A20DF7" w:rsidRPr="007066F0" w14:paraId="1B874C51" w14:textId="77777777">
      <w:trPr>
        <w:trHeight w:val="374"/>
      </w:trPr>
      <w:tc>
        <w:tcPr>
          <w:tcW w:w="1559" w:type="dxa"/>
          <w:vMerge/>
          <w:shd w:val="clear" w:color="auto" w:fill="FFFFFF"/>
          <w:noWrap/>
          <w:tcFitText/>
          <w:vAlign w:val="center"/>
        </w:tcPr>
        <w:p w14:paraId="7066A2D6" w14:textId="77777777" w:rsidR="00A20DF7" w:rsidRPr="007066F0" w:rsidRDefault="00A20DF7" w:rsidP="008E2D89">
          <w:pPr>
            <w:rPr>
              <w:rFonts w:ascii="Arial Narrow" w:hAnsi="Arial Narrow"/>
              <w:color w:val="FFFFFF"/>
            </w:rPr>
          </w:pPr>
        </w:p>
      </w:tc>
      <w:tc>
        <w:tcPr>
          <w:tcW w:w="2410" w:type="dxa"/>
          <w:vAlign w:val="center"/>
        </w:tcPr>
        <w:p w14:paraId="2C81DE4F" w14:textId="77777777" w:rsidR="00A20DF7" w:rsidRPr="007066F0" w:rsidRDefault="00A20DF7" w:rsidP="008E2D89">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0D3A4C34" w14:textId="77777777" w:rsidR="00A20DF7" w:rsidRPr="00B57EB8" w:rsidRDefault="00A20DF7" w:rsidP="008E2D89">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108A0FA8" w14:textId="77777777" w:rsidR="00A20DF7" w:rsidRPr="007066F0" w:rsidRDefault="00A20DF7" w:rsidP="008E2D89">
          <w:pPr>
            <w:rPr>
              <w:rFonts w:ascii="Arial Narrow" w:hAnsi="Arial Narrow"/>
              <w:color w:val="FFFFFF"/>
              <w:sz w:val="20"/>
              <w:szCs w:val="20"/>
            </w:rPr>
          </w:pPr>
        </w:p>
      </w:tc>
    </w:tr>
  </w:tbl>
  <w:p w14:paraId="30878051" w14:textId="77777777" w:rsidR="00A20DF7" w:rsidRPr="0004218C" w:rsidRDefault="00A20DF7" w:rsidP="008E2D89">
    <w:pPr>
      <w:rPr>
        <w:rFonts w:ascii="Univers 57 Condensed" w:hAnsi="Univers 57 Condensed"/>
        <w:color w:val="FFFFF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68B83094"/>
    <w:multiLevelType w:val="hybridMultilevel"/>
    <w:tmpl w:val="AC76C8F0"/>
    <w:lvl w:ilvl="0" w:tplc="0BECC8EA">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30"/>
    <w:rsid w:val="00001946"/>
    <w:rsid w:val="000078CE"/>
    <w:rsid w:val="00014463"/>
    <w:rsid w:val="00052CED"/>
    <w:rsid w:val="0009409C"/>
    <w:rsid w:val="000A6B88"/>
    <w:rsid w:val="000B1E95"/>
    <w:rsid w:val="000E2DFF"/>
    <w:rsid w:val="000F15AD"/>
    <w:rsid w:val="001029F1"/>
    <w:rsid w:val="00112A30"/>
    <w:rsid w:val="00116091"/>
    <w:rsid w:val="00116497"/>
    <w:rsid w:val="001209CD"/>
    <w:rsid w:val="0014200E"/>
    <w:rsid w:val="0015582B"/>
    <w:rsid w:val="0017410E"/>
    <w:rsid w:val="00176403"/>
    <w:rsid w:val="00181C68"/>
    <w:rsid w:val="001A01BE"/>
    <w:rsid w:val="001B7420"/>
    <w:rsid w:val="001C2334"/>
    <w:rsid w:val="001C2AB8"/>
    <w:rsid w:val="001D4C4F"/>
    <w:rsid w:val="001E62D3"/>
    <w:rsid w:val="001F227E"/>
    <w:rsid w:val="001F7DB9"/>
    <w:rsid w:val="00257190"/>
    <w:rsid w:val="002B1EA0"/>
    <w:rsid w:val="002D6D8D"/>
    <w:rsid w:val="002F1D8C"/>
    <w:rsid w:val="002F3646"/>
    <w:rsid w:val="002F5476"/>
    <w:rsid w:val="00316989"/>
    <w:rsid w:val="003215A5"/>
    <w:rsid w:val="00330DF2"/>
    <w:rsid w:val="0033565B"/>
    <w:rsid w:val="00343559"/>
    <w:rsid w:val="00346B9C"/>
    <w:rsid w:val="0035271C"/>
    <w:rsid w:val="00367283"/>
    <w:rsid w:val="00370167"/>
    <w:rsid w:val="00393496"/>
    <w:rsid w:val="00393B49"/>
    <w:rsid w:val="00394CE3"/>
    <w:rsid w:val="003D4BB2"/>
    <w:rsid w:val="003E2297"/>
    <w:rsid w:val="003E49A2"/>
    <w:rsid w:val="003F7A5A"/>
    <w:rsid w:val="00410AB5"/>
    <w:rsid w:val="0041156C"/>
    <w:rsid w:val="00424BE3"/>
    <w:rsid w:val="004421FE"/>
    <w:rsid w:val="00455313"/>
    <w:rsid w:val="0046529C"/>
    <w:rsid w:val="004A1E59"/>
    <w:rsid w:val="004A32C5"/>
    <w:rsid w:val="004B6F82"/>
    <w:rsid w:val="004C4A20"/>
    <w:rsid w:val="004D2BA7"/>
    <w:rsid w:val="004E40DD"/>
    <w:rsid w:val="004F365D"/>
    <w:rsid w:val="004F48AC"/>
    <w:rsid w:val="004F7CC2"/>
    <w:rsid w:val="00503CF9"/>
    <w:rsid w:val="005068A2"/>
    <w:rsid w:val="00523B34"/>
    <w:rsid w:val="00524C1F"/>
    <w:rsid w:val="00534859"/>
    <w:rsid w:val="005522FB"/>
    <w:rsid w:val="00556A41"/>
    <w:rsid w:val="00561473"/>
    <w:rsid w:val="0056515B"/>
    <w:rsid w:val="00575D1C"/>
    <w:rsid w:val="00585008"/>
    <w:rsid w:val="005A0A27"/>
    <w:rsid w:val="005B1AE8"/>
    <w:rsid w:val="005B606C"/>
    <w:rsid w:val="005C1735"/>
    <w:rsid w:val="005D3325"/>
    <w:rsid w:val="005E00DA"/>
    <w:rsid w:val="005E5BC0"/>
    <w:rsid w:val="005E672B"/>
    <w:rsid w:val="005F0CA5"/>
    <w:rsid w:val="006038E8"/>
    <w:rsid w:val="0064518A"/>
    <w:rsid w:val="00670206"/>
    <w:rsid w:val="00680A98"/>
    <w:rsid w:val="006924B3"/>
    <w:rsid w:val="006C0C1F"/>
    <w:rsid w:val="006C18C4"/>
    <w:rsid w:val="006E4CBF"/>
    <w:rsid w:val="006F4380"/>
    <w:rsid w:val="006F78F9"/>
    <w:rsid w:val="0071406D"/>
    <w:rsid w:val="007147B2"/>
    <w:rsid w:val="007170A7"/>
    <w:rsid w:val="00731130"/>
    <w:rsid w:val="007321A5"/>
    <w:rsid w:val="007326DD"/>
    <w:rsid w:val="00747D1C"/>
    <w:rsid w:val="00752075"/>
    <w:rsid w:val="007824C0"/>
    <w:rsid w:val="0078641F"/>
    <w:rsid w:val="007A5312"/>
    <w:rsid w:val="007B4317"/>
    <w:rsid w:val="007B550C"/>
    <w:rsid w:val="007C712C"/>
    <w:rsid w:val="007D0EAE"/>
    <w:rsid w:val="007D5F19"/>
    <w:rsid w:val="007E63CB"/>
    <w:rsid w:val="00807979"/>
    <w:rsid w:val="008175A0"/>
    <w:rsid w:val="00820F66"/>
    <w:rsid w:val="0082220E"/>
    <w:rsid w:val="00823984"/>
    <w:rsid w:val="008255D2"/>
    <w:rsid w:val="00832ECF"/>
    <w:rsid w:val="00873C7C"/>
    <w:rsid w:val="008771D0"/>
    <w:rsid w:val="00883442"/>
    <w:rsid w:val="00894561"/>
    <w:rsid w:val="008B5160"/>
    <w:rsid w:val="008C1000"/>
    <w:rsid w:val="008D7654"/>
    <w:rsid w:val="008E2D89"/>
    <w:rsid w:val="00902E21"/>
    <w:rsid w:val="00920906"/>
    <w:rsid w:val="00943AB5"/>
    <w:rsid w:val="00974A86"/>
    <w:rsid w:val="009903F6"/>
    <w:rsid w:val="009B79C9"/>
    <w:rsid w:val="009C0089"/>
    <w:rsid w:val="009C40F6"/>
    <w:rsid w:val="009C4EE5"/>
    <w:rsid w:val="009F006E"/>
    <w:rsid w:val="009F6EB5"/>
    <w:rsid w:val="00A008AA"/>
    <w:rsid w:val="00A10071"/>
    <w:rsid w:val="00A20DF7"/>
    <w:rsid w:val="00A21297"/>
    <w:rsid w:val="00A27F14"/>
    <w:rsid w:val="00A30843"/>
    <w:rsid w:val="00A357AB"/>
    <w:rsid w:val="00A40647"/>
    <w:rsid w:val="00A51548"/>
    <w:rsid w:val="00A61D02"/>
    <w:rsid w:val="00A7316A"/>
    <w:rsid w:val="00A73171"/>
    <w:rsid w:val="00A96A98"/>
    <w:rsid w:val="00A97F0C"/>
    <w:rsid w:val="00AB34BE"/>
    <w:rsid w:val="00AD5FAD"/>
    <w:rsid w:val="00AE22C4"/>
    <w:rsid w:val="00B05088"/>
    <w:rsid w:val="00B12DB4"/>
    <w:rsid w:val="00B156B8"/>
    <w:rsid w:val="00B15F4D"/>
    <w:rsid w:val="00B17F56"/>
    <w:rsid w:val="00B23108"/>
    <w:rsid w:val="00B31C4F"/>
    <w:rsid w:val="00B36964"/>
    <w:rsid w:val="00B61DD5"/>
    <w:rsid w:val="00B775D9"/>
    <w:rsid w:val="00BA36E6"/>
    <w:rsid w:val="00BC6C5E"/>
    <w:rsid w:val="00BE2CD9"/>
    <w:rsid w:val="00BE3511"/>
    <w:rsid w:val="00C055C0"/>
    <w:rsid w:val="00C104D8"/>
    <w:rsid w:val="00C57804"/>
    <w:rsid w:val="00C616C6"/>
    <w:rsid w:val="00C773D2"/>
    <w:rsid w:val="00C84C6E"/>
    <w:rsid w:val="00C938DD"/>
    <w:rsid w:val="00C941D1"/>
    <w:rsid w:val="00CA7C1F"/>
    <w:rsid w:val="00CC0A56"/>
    <w:rsid w:val="00CC0BB9"/>
    <w:rsid w:val="00CE0129"/>
    <w:rsid w:val="00CE4882"/>
    <w:rsid w:val="00D0382E"/>
    <w:rsid w:val="00D10A9F"/>
    <w:rsid w:val="00D16C1D"/>
    <w:rsid w:val="00D34DF9"/>
    <w:rsid w:val="00D51C7C"/>
    <w:rsid w:val="00D72A34"/>
    <w:rsid w:val="00D75A51"/>
    <w:rsid w:val="00D7673E"/>
    <w:rsid w:val="00DA4BC2"/>
    <w:rsid w:val="00DA6A1A"/>
    <w:rsid w:val="00DA75B0"/>
    <w:rsid w:val="00DB2E5C"/>
    <w:rsid w:val="00DC340B"/>
    <w:rsid w:val="00DD1A52"/>
    <w:rsid w:val="00DD315A"/>
    <w:rsid w:val="00DD4CB1"/>
    <w:rsid w:val="00DF225E"/>
    <w:rsid w:val="00E34995"/>
    <w:rsid w:val="00E35F0D"/>
    <w:rsid w:val="00E47066"/>
    <w:rsid w:val="00E55180"/>
    <w:rsid w:val="00E7270F"/>
    <w:rsid w:val="00E72B09"/>
    <w:rsid w:val="00E81413"/>
    <w:rsid w:val="00E904B5"/>
    <w:rsid w:val="00E96FAC"/>
    <w:rsid w:val="00ED1FFC"/>
    <w:rsid w:val="00ED3247"/>
    <w:rsid w:val="00ED4572"/>
    <w:rsid w:val="00ED70AE"/>
    <w:rsid w:val="00EE01B8"/>
    <w:rsid w:val="00EE7731"/>
    <w:rsid w:val="00EF256F"/>
    <w:rsid w:val="00EF31AB"/>
    <w:rsid w:val="00EF482A"/>
    <w:rsid w:val="00F26B8E"/>
    <w:rsid w:val="00F3097B"/>
    <w:rsid w:val="00F30E7A"/>
    <w:rsid w:val="00F359F7"/>
    <w:rsid w:val="00F572BE"/>
    <w:rsid w:val="00F80A4D"/>
    <w:rsid w:val="00F82BA1"/>
    <w:rsid w:val="00F853A9"/>
    <w:rsid w:val="00F87021"/>
    <w:rsid w:val="00F946D9"/>
    <w:rsid w:val="00F94ECF"/>
    <w:rsid w:val="00FC5D62"/>
    <w:rsid w:val="00FF354D"/>
    <w:rsid w:val="00FF45C0"/>
    <w:rsid w:val="00FF51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0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038E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12A30"/>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112A30"/>
    <w:rPr>
      <w:rFonts w:ascii="HelveticaNeue Condensed" w:eastAsia="Times New Roman" w:hAnsi="HelveticaNeue Condensed" w:cs="Times New Roman"/>
      <w:lang w:eastAsia="es-ES"/>
    </w:rPr>
  </w:style>
  <w:style w:type="character" w:styleId="Nmerodepgina">
    <w:name w:val="page number"/>
    <w:basedOn w:val="Fuentedeprrafopredeter"/>
    <w:rsid w:val="00112A30"/>
  </w:style>
  <w:style w:type="paragraph" w:customStyle="1" w:styleId="ENTRADILLAyLOCALIZADOR">
    <w:name w:val="ENTRADILLA y  LOCALIZADOR"/>
    <w:basedOn w:val="Normal"/>
    <w:qFormat/>
    <w:rsid w:val="00112A30"/>
    <w:pPr>
      <w:pBdr>
        <w:bottom w:val="single" w:sz="2" w:space="1" w:color="auto"/>
      </w:pBdr>
      <w:spacing w:before="240" w:after="240"/>
      <w:ind w:left="425"/>
    </w:pPr>
    <w:rPr>
      <w:rFonts w:ascii="Arial Narrow" w:hAnsi="Arial Narrow"/>
    </w:rPr>
  </w:style>
  <w:style w:type="paragraph" w:customStyle="1" w:styleId="Body1">
    <w:name w:val="Body 1"/>
    <w:rsid w:val="00112A30"/>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Ttulo1Car">
    <w:name w:val="Título 1 Car"/>
    <w:basedOn w:val="Fuentedeprrafopredeter"/>
    <w:link w:val="Ttulo1"/>
    <w:rsid w:val="006038E8"/>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820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F66"/>
    <w:rPr>
      <w:rFonts w:ascii="Tahoma" w:eastAsia="Times New Roman" w:hAnsi="Tahoma" w:cs="Tahoma"/>
      <w:sz w:val="16"/>
      <w:szCs w:val="16"/>
      <w:lang w:eastAsia="es-ES"/>
    </w:rPr>
  </w:style>
  <w:style w:type="character" w:styleId="Hipervnculo">
    <w:name w:val="Hyperlink"/>
    <w:basedOn w:val="Fuentedeprrafopredeter"/>
    <w:uiPriority w:val="99"/>
    <w:unhideWhenUsed/>
    <w:rsid w:val="006F78F9"/>
    <w:rPr>
      <w:color w:val="0000FF" w:themeColor="hyperlink"/>
      <w:u w:val="single"/>
    </w:rPr>
  </w:style>
  <w:style w:type="paragraph" w:styleId="Textosinformato">
    <w:name w:val="Plain Text"/>
    <w:basedOn w:val="Normal"/>
    <w:link w:val="TextosinformatoCar"/>
    <w:uiPriority w:val="99"/>
    <w:semiHidden/>
    <w:unhideWhenUsed/>
    <w:rsid w:val="004B6F82"/>
    <w:rPr>
      <w:rFonts w:ascii="Calibri" w:eastAsiaTheme="minorHAnsi" w:hAnsi="Calibri"/>
      <w:sz w:val="22"/>
      <w:szCs w:val="22"/>
      <w:lang w:eastAsia="en-US"/>
    </w:rPr>
  </w:style>
  <w:style w:type="character" w:customStyle="1" w:styleId="TextosinformatoCar">
    <w:name w:val="Texto sin formato Car"/>
    <w:basedOn w:val="Fuentedeprrafopredeter"/>
    <w:link w:val="Textosinformato"/>
    <w:uiPriority w:val="99"/>
    <w:semiHidden/>
    <w:rsid w:val="004B6F82"/>
    <w:rPr>
      <w:rFonts w:ascii="Calibri" w:hAnsi="Calibri" w:cs="Times New Roman"/>
    </w:rPr>
  </w:style>
  <w:style w:type="paragraph" w:styleId="Prrafodelista">
    <w:name w:val="List Paragraph"/>
    <w:basedOn w:val="Normal"/>
    <w:uiPriority w:val="34"/>
    <w:qFormat/>
    <w:rsid w:val="007A5312"/>
    <w:pPr>
      <w:ind w:left="720"/>
      <w:contextualSpacing/>
    </w:pPr>
  </w:style>
  <w:style w:type="paragraph" w:styleId="NormalWeb">
    <w:name w:val="Normal (Web)"/>
    <w:basedOn w:val="Normal"/>
    <w:uiPriority w:val="99"/>
    <w:semiHidden/>
    <w:unhideWhenUsed/>
    <w:rsid w:val="00370167"/>
    <w:pPr>
      <w:spacing w:before="100" w:beforeAutospacing="1" w:after="100" w:afterAutospacing="1"/>
    </w:pPr>
    <w:rPr>
      <w:lang w:val="es-ES_tradnl" w:eastAsia="es-ES_tradnl"/>
    </w:rPr>
  </w:style>
  <w:style w:type="paragraph" w:customStyle="1" w:styleId="p3">
    <w:name w:val="p3"/>
    <w:basedOn w:val="Normal"/>
    <w:rsid w:val="00370167"/>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370167"/>
  </w:style>
  <w:style w:type="paragraph" w:customStyle="1" w:styleId="BodyA">
    <w:name w:val="Body A"/>
    <w:rsid w:val="00F26B8E"/>
    <w:pPr>
      <w:pBdr>
        <w:top w:val="none" w:sz="0" w:space="0" w:color="000000"/>
        <w:left w:val="none" w:sz="0" w:space="0" w:color="000000"/>
        <w:bottom w:val="none" w:sz="0" w:space="0" w:color="000000"/>
        <w:right w:val="none" w:sz="0" w:space="0" w:color="000000"/>
      </w:pBdr>
      <w:suppressAutoHyphens/>
      <w:spacing w:line="240" w:lineRule="auto"/>
    </w:pPr>
    <w:rPr>
      <w:rFonts w:ascii="Cambria" w:eastAsia="Cambria" w:hAnsi="Cambria" w:cs="Cambria"/>
      <w:color w:val="000000"/>
      <w:sz w:val="24"/>
      <w:szCs w:val="24"/>
      <w:lang w:val="es-ES_tradnl" w:eastAsia="zh-CN"/>
    </w:rPr>
  </w:style>
  <w:style w:type="paragraph" w:customStyle="1" w:styleId="Default">
    <w:name w:val="Default"/>
    <w:rsid w:val="00A10071"/>
    <w:pPr>
      <w:widowControl w:val="0"/>
      <w:autoSpaceDE w:val="0"/>
      <w:autoSpaceDN w:val="0"/>
      <w:adjustRightInd w:val="0"/>
      <w:spacing w:after="0" w:line="240" w:lineRule="auto"/>
    </w:pPr>
    <w:rPr>
      <w:rFonts w:ascii="Roboto Lt" w:hAnsi="Roboto Lt" w:cs="Roboto Lt"/>
      <w:color w:val="000000"/>
      <w:sz w:val="24"/>
      <w:szCs w:val="24"/>
    </w:rPr>
  </w:style>
  <w:style w:type="character" w:customStyle="1" w:styleId="A6">
    <w:name w:val="A6"/>
    <w:uiPriority w:val="99"/>
    <w:rsid w:val="00A10071"/>
    <w:rPr>
      <w:rFonts w:cs="Roboto Lt"/>
      <w:color w:val="000000"/>
      <w:sz w:val="20"/>
      <w:szCs w:val="20"/>
    </w:rPr>
  </w:style>
  <w:style w:type="paragraph" w:customStyle="1" w:styleId="Pa10">
    <w:name w:val="Pa10"/>
    <w:basedOn w:val="Default"/>
    <w:next w:val="Default"/>
    <w:uiPriority w:val="99"/>
    <w:rsid w:val="00A10071"/>
    <w:pPr>
      <w:spacing w:line="241" w:lineRule="atLeast"/>
    </w:pPr>
    <w:rPr>
      <w:rFonts w:cs="Times New Roman"/>
      <w:color w:val="auto"/>
    </w:rPr>
  </w:style>
  <w:style w:type="paragraph" w:customStyle="1" w:styleId="Pa12">
    <w:name w:val="Pa12"/>
    <w:basedOn w:val="Default"/>
    <w:next w:val="Default"/>
    <w:uiPriority w:val="99"/>
    <w:rsid w:val="004A32C5"/>
    <w:pPr>
      <w:spacing w:line="24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038E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12A30"/>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112A30"/>
    <w:rPr>
      <w:rFonts w:ascii="HelveticaNeue Condensed" w:eastAsia="Times New Roman" w:hAnsi="HelveticaNeue Condensed" w:cs="Times New Roman"/>
      <w:lang w:eastAsia="es-ES"/>
    </w:rPr>
  </w:style>
  <w:style w:type="character" w:styleId="Nmerodepgina">
    <w:name w:val="page number"/>
    <w:basedOn w:val="Fuentedeprrafopredeter"/>
    <w:rsid w:val="00112A30"/>
  </w:style>
  <w:style w:type="paragraph" w:customStyle="1" w:styleId="ENTRADILLAyLOCALIZADOR">
    <w:name w:val="ENTRADILLA y  LOCALIZADOR"/>
    <w:basedOn w:val="Normal"/>
    <w:qFormat/>
    <w:rsid w:val="00112A30"/>
    <w:pPr>
      <w:pBdr>
        <w:bottom w:val="single" w:sz="2" w:space="1" w:color="auto"/>
      </w:pBdr>
      <w:spacing w:before="240" w:after="240"/>
      <w:ind w:left="425"/>
    </w:pPr>
    <w:rPr>
      <w:rFonts w:ascii="Arial Narrow" w:hAnsi="Arial Narrow"/>
    </w:rPr>
  </w:style>
  <w:style w:type="paragraph" w:customStyle="1" w:styleId="Body1">
    <w:name w:val="Body 1"/>
    <w:rsid w:val="00112A30"/>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Ttulo1Car">
    <w:name w:val="Título 1 Car"/>
    <w:basedOn w:val="Fuentedeprrafopredeter"/>
    <w:link w:val="Ttulo1"/>
    <w:rsid w:val="006038E8"/>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820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F66"/>
    <w:rPr>
      <w:rFonts w:ascii="Tahoma" w:eastAsia="Times New Roman" w:hAnsi="Tahoma" w:cs="Tahoma"/>
      <w:sz w:val="16"/>
      <w:szCs w:val="16"/>
      <w:lang w:eastAsia="es-ES"/>
    </w:rPr>
  </w:style>
  <w:style w:type="character" w:styleId="Hipervnculo">
    <w:name w:val="Hyperlink"/>
    <w:basedOn w:val="Fuentedeprrafopredeter"/>
    <w:uiPriority w:val="99"/>
    <w:unhideWhenUsed/>
    <w:rsid w:val="006F78F9"/>
    <w:rPr>
      <w:color w:val="0000FF" w:themeColor="hyperlink"/>
      <w:u w:val="single"/>
    </w:rPr>
  </w:style>
  <w:style w:type="paragraph" w:styleId="Textosinformato">
    <w:name w:val="Plain Text"/>
    <w:basedOn w:val="Normal"/>
    <w:link w:val="TextosinformatoCar"/>
    <w:uiPriority w:val="99"/>
    <w:semiHidden/>
    <w:unhideWhenUsed/>
    <w:rsid w:val="004B6F82"/>
    <w:rPr>
      <w:rFonts w:ascii="Calibri" w:eastAsiaTheme="minorHAnsi" w:hAnsi="Calibri"/>
      <w:sz w:val="22"/>
      <w:szCs w:val="22"/>
      <w:lang w:eastAsia="en-US"/>
    </w:rPr>
  </w:style>
  <w:style w:type="character" w:customStyle="1" w:styleId="TextosinformatoCar">
    <w:name w:val="Texto sin formato Car"/>
    <w:basedOn w:val="Fuentedeprrafopredeter"/>
    <w:link w:val="Textosinformato"/>
    <w:uiPriority w:val="99"/>
    <w:semiHidden/>
    <w:rsid w:val="004B6F82"/>
    <w:rPr>
      <w:rFonts w:ascii="Calibri" w:hAnsi="Calibri" w:cs="Times New Roman"/>
    </w:rPr>
  </w:style>
  <w:style w:type="paragraph" w:styleId="Prrafodelista">
    <w:name w:val="List Paragraph"/>
    <w:basedOn w:val="Normal"/>
    <w:uiPriority w:val="34"/>
    <w:qFormat/>
    <w:rsid w:val="007A5312"/>
    <w:pPr>
      <w:ind w:left="720"/>
      <w:contextualSpacing/>
    </w:pPr>
  </w:style>
  <w:style w:type="paragraph" w:styleId="NormalWeb">
    <w:name w:val="Normal (Web)"/>
    <w:basedOn w:val="Normal"/>
    <w:uiPriority w:val="99"/>
    <w:semiHidden/>
    <w:unhideWhenUsed/>
    <w:rsid w:val="00370167"/>
    <w:pPr>
      <w:spacing w:before="100" w:beforeAutospacing="1" w:after="100" w:afterAutospacing="1"/>
    </w:pPr>
    <w:rPr>
      <w:lang w:val="es-ES_tradnl" w:eastAsia="es-ES_tradnl"/>
    </w:rPr>
  </w:style>
  <w:style w:type="paragraph" w:customStyle="1" w:styleId="p3">
    <w:name w:val="p3"/>
    <w:basedOn w:val="Normal"/>
    <w:rsid w:val="00370167"/>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370167"/>
  </w:style>
  <w:style w:type="paragraph" w:customStyle="1" w:styleId="BodyA">
    <w:name w:val="Body A"/>
    <w:rsid w:val="00F26B8E"/>
    <w:pPr>
      <w:pBdr>
        <w:top w:val="none" w:sz="0" w:space="0" w:color="000000"/>
        <w:left w:val="none" w:sz="0" w:space="0" w:color="000000"/>
        <w:bottom w:val="none" w:sz="0" w:space="0" w:color="000000"/>
        <w:right w:val="none" w:sz="0" w:space="0" w:color="000000"/>
      </w:pBdr>
      <w:suppressAutoHyphens/>
      <w:spacing w:line="240" w:lineRule="auto"/>
    </w:pPr>
    <w:rPr>
      <w:rFonts w:ascii="Cambria" w:eastAsia="Cambria" w:hAnsi="Cambria" w:cs="Cambria"/>
      <w:color w:val="000000"/>
      <w:sz w:val="24"/>
      <w:szCs w:val="24"/>
      <w:lang w:val="es-ES_tradnl" w:eastAsia="zh-CN"/>
    </w:rPr>
  </w:style>
  <w:style w:type="paragraph" w:customStyle="1" w:styleId="Default">
    <w:name w:val="Default"/>
    <w:rsid w:val="00A10071"/>
    <w:pPr>
      <w:widowControl w:val="0"/>
      <w:autoSpaceDE w:val="0"/>
      <w:autoSpaceDN w:val="0"/>
      <w:adjustRightInd w:val="0"/>
      <w:spacing w:after="0" w:line="240" w:lineRule="auto"/>
    </w:pPr>
    <w:rPr>
      <w:rFonts w:ascii="Roboto Lt" w:hAnsi="Roboto Lt" w:cs="Roboto Lt"/>
      <w:color w:val="000000"/>
      <w:sz w:val="24"/>
      <w:szCs w:val="24"/>
    </w:rPr>
  </w:style>
  <w:style w:type="character" w:customStyle="1" w:styleId="A6">
    <w:name w:val="A6"/>
    <w:uiPriority w:val="99"/>
    <w:rsid w:val="00A10071"/>
    <w:rPr>
      <w:rFonts w:cs="Roboto Lt"/>
      <w:color w:val="000000"/>
      <w:sz w:val="20"/>
      <w:szCs w:val="20"/>
    </w:rPr>
  </w:style>
  <w:style w:type="paragraph" w:customStyle="1" w:styleId="Pa10">
    <w:name w:val="Pa10"/>
    <w:basedOn w:val="Default"/>
    <w:next w:val="Default"/>
    <w:uiPriority w:val="99"/>
    <w:rsid w:val="00A10071"/>
    <w:pPr>
      <w:spacing w:line="241" w:lineRule="atLeast"/>
    </w:pPr>
    <w:rPr>
      <w:rFonts w:cs="Times New Roman"/>
      <w:color w:val="auto"/>
    </w:rPr>
  </w:style>
  <w:style w:type="paragraph" w:customStyle="1" w:styleId="Pa12">
    <w:name w:val="Pa12"/>
    <w:basedOn w:val="Default"/>
    <w:next w:val="Default"/>
    <w:uiPriority w:val="99"/>
    <w:rsid w:val="004A32C5"/>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80">
      <w:bodyDiv w:val="1"/>
      <w:marLeft w:val="0"/>
      <w:marRight w:val="0"/>
      <w:marTop w:val="0"/>
      <w:marBottom w:val="0"/>
      <w:divBdr>
        <w:top w:val="none" w:sz="0" w:space="0" w:color="auto"/>
        <w:left w:val="none" w:sz="0" w:space="0" w:color="auto"/>
        <w:bottom w:val="none" w:sz="0" w:space="0" w:color="auto"/>
        <w:right w:val="none" w:sz="0" w:space="0" w:color="auto"/>
      </w:divBdr>
    </w:div>
    <w:div w:id="271130279">
      <w:bodyDiv w:val="1"/>
      <w:marLeft w:val="0"/>
      <w:marRight w:val="0"/>
      <w:marTop w:val="0"/>
      <w:marBottom w:val="0"/>
      <w:divBdr>
        <w:top w:val="none" w:sz="0" w:space="0" w:color="auto"/>
        <w:left w:val="none" w:sz="0" w:space="0" w:color="auto"/>
        <w:bottom w:val="none" w:sz="0" w:space="0" w:color="auto"/>
        <w:right w:val="none" w:sz="0" w:space="0" w:color="auto"/>
      </w:divBdr>
      <w:divsChild>
        <w:div w:id="710113465">
          <w:marLeft w:val="0"/>
          <w:marRight w:val="0"/>
          <w:marTop w:val="0"/>
          <w:marBottom w:val="0"/>
          <w:divBdr>
            <w:top w:val="none" w:sz="0" w:space="0" w:color="auto"/>
            <w:left w:val="none" w:sz="0" w:space="0" w:color="auto"/>
            <w:bottom w:val="none" w:sz="0" w:space="0" w:color="auto"/>
            <w:right w:val="none" w:sz="0" w:space="0" w:color="auto"/>
          </w:divBdr>
        </w:div>
        <w:div w:id="16859131">
          <w:marLeft w:val="0"/>
          <w:marRight w:val="0"/>
          <w:marTop w:val="0"/>
          <w:marBottom w:val="0"/>
          <w:divBdr>
            <w:top w:val="none" w:sz="0" w:space="0" w:color="auto"/>
            <w:left w:val="none" w:sz="0" w:space="0" w:color="auto"/>
            <w:bottom w:val="none" w:sz="0" w:space="0" w:color="auto"/>
            <w:right w:val="none" w:sz="0" w:space="0" w:color="auto"/>
          </w:divBdr>
          <w:divsChild>
            <w:div w:id="44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160">
      <w:bodyDiv w:val="1"/>
      <w:marLeft w:val="0"/>
      <w:marRight w:val="0"/>
      <w:marTop w:val="0"/>
      <w:marBottom w:val="0"/>
      <w:divBdr>
        <w:top w:val="none" w:sz="0" w:space="0" w:color="auto"/>
        <w:left w:val="none" w:sz="0" w:space="0" w:color="auto"/>
        <w:bottom w:val="none" w:sz="0" w:space="0" w:color="auto"/>
        <w:right w:val="none" w:sz="0" w:space="0" w:color="auto"/>
      </w:divBdr>
    </w:div>
    <w:div w:id="670987983">
      <w:bodyDiv w:val="1"/>
      <w:marLeft w:val="0"/>
      <w:marRight w:val="0"/>
      <w:marTop w:val="0"/>
      <w:marBottom w:val="0"/>
      <w:divBdr>
        <w:top w:val="none" w:sz="0" w:space="0" w:color="auto"/>
        <w:left w:val="none" w:sz="0" w:space="0" w:color="auto"/>
        <w:bottom w:val="none" w:sz="0" w:space="0" w:color="auto"/>
        <w:right w:val="none" w:sz="0" w:space="0" w:color="auto"/>
      </w:divBdr>
    </w:div>
    <w:div w:id="1068922074">
      <w:bodyDiv w:val="1"/>
      <w:marLeft w:val="0"/>
      <w:marRight w:val="0"/>
      <w:marTop w:val="0"/>
      <w:marBottom w:val="0"/>
      <w:divBdr>
        <w:top w:val="none" w:sz="0" w:space="0" w:color="auto"/>
        <w:left w:val="none" w:sz="0" w:space="0" w:color="auto"/>
        <w:bottom w:val="none" w:sz="0" w:space="0" w:color="auto"/>
        <w:right w:val="none" w:sz="0" w:space="0" w:color="auto"/>
      </w:divBdr>
      <w:divsChild>
        <w:div w:id="8338938">
          <w:marLeft w:val="0"/>
          <w:marRight w:val="0"/>
          <w:marTop w:val="0"/>
          <w:marBottom w:val="0"/>
          <w:divBdr>
            <w:top w:val="none" w:sz="0" w:space="0" w:color="auto"/>
            <w:left w:val="none" w:sz="0" w:space="0" w:color="auto"/>
            <w:bottom w:val="none" w:sz="0" w:space="0" w:color="auto"/>
            <w:right w:val="none" w:sz="0" w:space="0" w:color="auto"/>
          </w:divBdr>
          <w:divsChild>
            <w:div w:id="2110614832">
              <w:marLeft w:val="0"/>
              <w:marRight w:val="0"/>
              <w:marTop w:val="0"/>
              <w:marBottom w:val="0"/>
              <w:divBdr>
                <w:top w:val="none" w:sz="0" w:space="0" w:color="auto"/>
                <w:left w:val="none" w:sz="0" w:space="0" w:color="auto"/>
                <w:bottom w:val="none" w:sz="0" w:space="0" w:color="auto"/>
                <w:right w:val="none" w:sz="0" w:space="0" w:color="auto"/>
              </w:divBdr>
              <w:divsChild>
                <w:div w:id="288827491">
                  <w:marLeft w:val="0"/>
                  <w:marRight w:val="0"/>
                  <w:marTop w:val="0"/>
                  <w:marBottom w:val="0"/>
                  <w:divBdr>
                    <w:top w:val="none" w:sz="0" w:space="0" w:color="auto"/>
                    <w:left w:val="none" w:sz="0" w:space="0" w:color="auto"/>
                    <w:bottom w:val="none" w:sz="0" w:space="0" w:color="auto"/>
                    <w:right w:val="none" w:sz="0" w:space="0" w:color="auto"/>
                  </w:divBdr>
                  <w:divsChild>
                    <w:div w:id="314838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32429346">
      <w:bodyDiv w:val="1"/>
      <w:marLeft w:val="0"/>
      <w:marRight w:val="0"/>
      <w:marTop w:val="0"/>
      <w:marBottom w:val="0"/>
      <w:divBdr>
        <w:top w:val="none" w:sz="0" w:space="0" w:color="auto"/>
        <w:left w:val="none" w:sz="0" w:space="0" w:color="auto"/>
        <w:bottom w:val="none" w:sz="0" w:space="0" w:color="auto"/>
        <w:right w:val="none" w:sz="0" w:space="0" w:color="auto"/>
      </w:divBdr>
    </w:div>
    <w:div w:id="1284309736">
      <w:bodyDiv w:val="1"/>
      <w:marLeft w:val="0"/>
      <w:marRight w:val="0"/>
      <w:marTop w:val="0"/>
      <w:marBottom w:val="0"/>
      <w:divBdr>
        <w:top w:val="none" w:sz="0" w:space="0" w:color="auto"/>
        <w:left w:val="none" w:sz="0" w:space="0" w:color="auto"/>
        <w:bottom w:val="none" w:sz="0" w:space="0" w:color="auto"/>
        <w:right w:val="none" w:sz="0" w:space="0" w:color="auto"/>
      </w:divBdr>
    </w:div>
    <w:div w:id="1795631779">
      <w:bodyDiv w:val="1"/>
      <w:marLeft w:val="0"/>
      <w:marRight w:val="0"/>
      <w:marTop w:val="0"/>
      <w:marBottom w:val="0"/>
      <w:divBdr>
        <w:top w:val="none" w:sz="0" w:space="0" w:color="auto"/>
        <w:left w:val="none" w:sz="0" w:space="0" w:color="auto"/>
        <w:bottom w:val="none" w:sz="0" w:space="0" w:color="auto"/>
        <w:right w:val="none" w:sz="0" w:space="0" w:color="auto"/>
      </w:divBdr>
    </w:div>
    <w:div w:id="21435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rralero.e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1276</Words>
  <Characters>6217</Characters>
  <Application>Microsoft Macintosh Word</Application>
  <DocSecurity>0</DocSecurity>
  <Lines>119</Lines>
  <Paragraphs>22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Hernandez Villanueva</dc:creator>
  <cp:lastModifiedBy>Rafael Monje Alonso</cp:lastModifiedBy>
  <cp:revision>29</cp:revision>
  <cp:lastPrinted>2016-02-25T11:11:00Z</cp:lastPrinted>
  <dcterms:created xsi:type="dcterms:W3CDTF">2017-04-17T21:27:00Z</dcterms:created>
  <dcterms:modified xsi:type="dcterms:W3CDTF">2017-05-03T09:24:00Z</dcterms:modified>
</cp:coreProperties>
</file>